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16" w:rsidRPr="00363769" w:rsidRDefault="00363769" w:rsidP="00363769">
      <w:pPr>
        <w:autoSpaceDE w:val="0"/>
        <w:autoSpaceDN w:val="0"/>
        <w:adjustRightInd w:val="0"/>
        <w:spacing w:after="0" w:line="240" w:lineRule="auto"/>
        <w:ind w:left="4320" w:firstLine="720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     </w:t>
      </w:r>
      <w:r w:rsidR="00DB0616" w:rsidRPr="00363769">
        <w:rPr>
          <w:rFonts w:cs="Times New Roman"/>
          <w:szCs w:val="24"/>
          <w:lang w:val="lt-LT"/>
        </w:rPr>
        <w:t>PRITARTA</w:t>
      </w:r>
    </w:p>
    <w:p w:rsidR="00160117" w:rsidRDefault="00363769" w:rsidP="003637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                                                        </w:t>
      </w:r>
      <w:r w:rsidR="00160117">
        <w:rPr>
          <w:rFonts w:cs="Times New Roman"/>
          <w:szCs w:val="24"/>
          <w:lang w:val="lt-LT"/>
        </w:rPr>
        <w:t xml:space="preserve">                    </w:t>
      </w:r>
      <w:r>
        <w:rPr>
          <w:rFonts w:cs="Times New Roman"/>
          <w:szCs w:val="24"/>
          <w:lang w:val="lt-LT"/>
        </w:rPr>
        <w:t>Vilniaus Vytės Nemunėlio</w:t>
      </w:r>
      <w:r w:rsidR="00160117">
        <w:rPr>
          <w:rFonts w:cs="Times New Roman"/>
          <w:szCs w:val="24"/>
          <w:lang w:val="lt-LT"/>
        </w:rPr>
        <w:t xml:space="preserve"> pradinės mokyklos</w:t>
      </w:r>
    </w:p>
    <w:p w:rsidR="00DB0616" w:rsidRPr="00363769" w:rsidRDefault="00160117" w:rsidP="003637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                                                          </w:t>
      </w:r>
      <w:r w:rsidR="00536ACD">
        <w:rPr>
          <w:rFonts w:cs="Times New Roman"/>
          <w:szCs w:val="24"/>
          <w:lang w:val="lt-LT"/>
        </w:rPr>
        <w:t xml:space="preserve"> d</w:t>
      </w:r>
      <w:r>
        <w:rPr>
          <w:rFonts w:cs="Times New Roman"/>
          <w:szCs w:val="24"/>
          <w:lang w:val="lt-LT"/>
        </w:rPr>
        <w:t>irektoriaus</w:t>
      </w:r>
      <w:r w:rsidR="00536ACD">
        <w:rPr>
          <w:rFonts w:cs="Times New Roman"/>
          <w:szCs w:val="24"/>
          <w:lang w:val="lt-LT"/>
        </w:rPr>
        <w:t xml:space="preserve"> </w:t>
      </w:r>
      <w:r>
        <w:rPr>
          <w:rFonts w:cs="Times New Roman"/>
          <w:szCs w:val="24"/>
          <w:lang w:val="lt-LT"/>
        </w:rPr>
        <w:t>2015 m. lapkričio 26</w:t>
      </w:r>
      <w:r w:rsidRPr="00363769">
        <w:rPr>
          <w:rFonts w:cs="Times New Roman"/>
          <w:szCs w:val="24"/>
          <w:lang w:val="lt-LT"/>
        </w:rPr>
        <w:t xml:space="preserve"> d.</w:t>
      </w:r>
    </w:p>
    <w:p w:rsidR="00DB0616" w:rsidRPr="00363769" w:rsidRDefault="00363769" w:rsidP="00363769">
      <w:pPr>
        <w:autoSpaceDE w:val="0"/>
        <w:autoSpaceDN w:val="0"/>
        <w:adjustRightInd w:val="0"/>
        <w:spacing w:after="0" w:line="240" w:lineRule="auto"/>
        <w:ind w:left="5040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     įsakymu Nr. V1-20</w:t>
      </w:r>
    </w:p>
    <w:p w:rsidR="00363769" w:rsidRDefault="00363769" w:rsidP="00DB061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lt-LT"/>
        </w:rPr>
      </w:pPr>
    </w:p>
    <w:p w:rsidR="00A05A3C" w:rsidRPr="00363769" w:rsidRDefault="00A05A3C" w:rsidP="00DB061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lt-LT"/>
        </w:rPr>
      </w:pPr>
    </w:p>
    <w:p w:rsidR="00DB0616" w:rsidRDefault="00363769" w:rsidP="003637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  <w:lang w:val="lt-LT"/>
        </w:rPr>
      </w:pPr>
      <w:r w:rsidRPr="00363769">
        <w:rPr>
          <w:rFonts w:cs="Times New Roman"/>
          <w:b/>
          <w:szCs w:val="24"/>
          <w:lang w:val="lt-LT"/>
        </w:rPr>
        <w:t>MOKAMOS PAILGINTOS DIENOS GRUPĖS N</w:t>
      </w:r>
      <w:r w:rsidR="00DB0616" w:rsidRPr="00363769">
        <w:rPr>
          <w:rFonts w:cs="Times New Roman"/>
          <w:b/>
          <w:szCs w:val="24"/>
          <w:lang w:val="lt-LT"/>
        </w:rPr>
        <w:t>UOSTATAI</w:t>
      </w:r>
    </w:p>
    <w:p w:rsidR="00363769" w:rsidRPr="00363769" w:rsidRDefault="00363769" w:rsidP="003637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  <w:lang w:val="lt-LT"/>
        </w:rPr>
      </w:pPr>
    </w:p>
    <w:p w:rsidR="00DB0616" w:rsidRPr="00363769" w:rsidRDefault="00363769" w:rsidP="003637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  <w:lang w:val="lt-LT"/>
        </w:rPr>
      </w:pPr>
      <w:r w:rsidRPr="00363769">
        <w:rPr>
          <w:rFonts w:cs="Times New Roman"/>
          <w:b/>
          <w:szCs w:val="24"/>
          <w:lang w:val="lt-LT"/>
        </w:rPr>
        <w:t>I. BENDROSIOS N</w:t>
      </w:r>
      <w:r w:rsidR="00DB0616" w:rsidRPr="00363769">
        <w:rPr>
          <w:rFonts w:cs="Times New Roman"/>
          <w:b/>
          <w:szCs w:val="24"/>
          <w:lang w:val="lt-LT"/>
        </w:rPr>
        <w:t>UOSTATOS</w:t>
      </w:r>
    </w:p>
    <w:p w:rsidR="00363769" w:rsidRPr="00363769" w:rsidRDefault="00363769" w:rsidP="00DB061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lt-LT"/>
        </w:rPr>
      </w:pP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1. Šie pailgintos dienos grupės nuostatai (toliau – Nuostatai) reglamentuoja</w:t>
      </w:r>
      <w:r w:rsidR="00363769">
        <w:rPr>
          <w:rFonts w:cs="Times New Roman"/>
          <w:szCs w:val="24"/>
          <w:lang w:val="lt-LT"/>
        </w:rPr>
        <w:t xml:space="preserve"> Vilniaus Vytės Nemunėlio </w:t>
      </w:r>
      <w:r w:rsidRPr="00363769">
        <w:rPr>
          <w:rFonts w:cs="Times New Roman"/>
          <w:szCs w:val="24"/>
          <w:lang w:val="lt-LT"/>
        </w:rPr>
        <w:t>pradinės mokykloje mokamos pailgintos dienos grupės veiklą.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2. Apraše vartojamos sąvokos: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Laisvasis mokytojas (toliau grupės pedagogas) – fizinis asmuo, užsiimantis individualia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švietimo teikėjo veikla.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Mokykla – Vilniaus miesto savivaldybės bendrojo lavinimo ar neformalaus ugdymo įstaiga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(juridinis asmuo, kurio pagrindinė veikla yra formalusis arba (ir) neformalusis švietimas).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3. Pailgintos dienos (popamokinės veiklos) grupė – tai paslauga teikiama tėvų prašymu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popamokinei mokinių priežiūrai mokyklos teritorijoje.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4. Verslo liudijimas – pažyma, suteikianti teisę verstis joje nurodytu laikotarpiu gamyba ar prekyba.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Pažymą išduoda Valstybinė mokesčių inspekcija.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5. Pailgintos dienos grupės pedagogas savo veikloje vadovaujasi Lietuvos Respublikos švietimo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įstatymu, Vyriausybės, švietimo ir mokslo ministro ir mokyklos steigėjo norminiais teisės aktais,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reglamentuojančiais švietimo veiklą pagal verslo liudijimą, šiais nuostatais, mokyklos nuostatais,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mokyklos vidaus darbo tvarka, bei pareiginiais nuostatais.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6. Grupės paslauga yra mokama ir teikiama laisvojo mokytojo, dirbančio pagal išduotą papildomo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mokymo veiklos verslo liudijimą (toliau – grupės pedagogas), sudarant su juo patalpų nuomos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sutartį (pridedama), vadovaujantis pareigybės aprašymu (pridedama).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7. Grupės veiklos tikslas – plėtoti vaikų socializacijos galimybes, užtikrinti saugų, kryptingą vaikų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ugdymą ir užimtumą po pamokų.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8. Grupės veiklos uždaviniai:</w:t>
      </w:r>
    </w:p>
    <w:p w:rsidR="00DB0616" w:rsidRP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   </w:t>
      </w:r>
      <w:r w:rsidR="00DB0616" w:rsidRPr="00363769">
        <w:rPr>
          <w:rFonts w:cs="Times New Roman"/>
          <w:szCs w:val="24"/>
          <w:lang w:val="lt-LT"/>
        </w:rPr>
        <w:t>8.1. gerinti vaikų ugdymo(-si) kokybę, plėtoti užimtumo kryptis ir formas;</w:t>
      </w:r>
    </w:p>
    <w:p w:rsidR="00DB0616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   </w:t>
      </w:r>
      <w:r w:rsidR="00DB0616" w:rsidRPr="00363769">
        <w:rPr>
          <w:rFonts w:cs="Times New Roman"/>
          <w:szCs w:val="24"/>
          <w:lang w:val="lt-LT"/>
        </w:rPr>
        <w:t>8.2. skatinti vaikų užimtumą, jo įvairovę.</w:t>
      </w:r>
    </w:p>
    <w:p w:rsidR="00363769" w:rsidRP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0"/>
          <w:szCs w:val="10"/>
          <w:lang w:val="lt-LT"/>
        </w:rPr>
      </w:pP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  <w:lang w:val="lt-LT"/>
        </w:rPr>
      </w:pPr>
      <w:r w:rsidRPr="00363769">
        <w:rPr>
          <w:rFonts w:cs="Times New Roman"/>
          <w:b/>
          <w:szCs w:val="24"/>
          <w:lang w:val="lt-LT"/>
        </w:rPr>
        <w:t xml:space="preserve">II. </w:t>
      </w:r>
      <w:r w:rsidR="00363769" w:rsidRPr="00363769">
        <w:rPr>
          <w:rFonts w:cs="Times New Roman"/>
          <w:b/>
          <w:szCs w:val="24"/>
          <w:lang w:val="lt-LT"/>
        </w:rPr>
        <w:t>GRUPĖS SUDARYMAS IR VEIKLOS PRIN</w:t>
      </w:r>
      <w:r w:rsidRPr="00363769">
        <w:rPr>
          <w:rFonts w:cs="Times New Roman"/>
          <w:b/>
          <w:szCs w:val="24"/>
          <w:lang w:val="lt-LT"/>
        </w:rPr>
        <w:t>CIPAI</w:t>
      </w:r>
    </w:p>
    <w:p w:rsidR="00363769" w:rsidRP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0"/>
          <w:szCs w:val="10"/>
          <w:lang w:val="lt-LT"/>
        </w:rPr>
      </w:pP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9. Grupė steigiama pagal tėvų (globėjų, rūpintojų) prašymus, suderinus su mokyklos direktoriumi.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10. Mokinių amžius, mokinių skaičius ir veiklos laikas apibrėžiamas dvišalėje sutartyje tarp mokinių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tėvų (globėjų, rūpintojų) ir grupės pedagogo (pridedama).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11. Į grupę mokiniai priimami tėvams pateikus rašytinį prašymą (Pvz. pridedama).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lastRenderedPageBreak/>
        <w:t>12. Grupės veikla grindžiama mokyklos direktoriaus įsakymu patvirtintais Pailgintos dienos (po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pamokinės veiklos) grupės paslaugos teikimo nuostatais, mokyklos direktoriaus ir grupės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pedagogo patalpų nuomos sutartimi.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13. Grupės veikla vykdoma bendru susitarimu tarp pedagogo, teikiančio šią paslaugą, ir mokinio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tėvų/globėjų, prašančių šios paslaugos:</w:t>
      </w:r>
    </w:p>
    <w:p w:rsidR="00DB0616" w:rsidRP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   </w:t>
      </w:r>
      <w:r w:rsidR="00DB0616" w:rsidRPr="00363769">
        <w:rPr>
          <w:rFonts w:cs="Times New Roman"/>
          <w:szCs w:val="24"/>
          <w:lang w:val="lt-LT"/>
        </w:rPr>
        <w:t>13.1. tėvams/globėjams pateikus rašytinį prašymą;</w:t>
      </w:r>
    </w:p>
    <w:p w:rsidR="00DB0616" w:rsidRP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   </w:t>
      </w:r>
      <w:r w:rsidR="00DB0616" w:rsidRPr="00363769">
        <w:rPr>
          <w:rFonts w:cs="Times New Roman"/>
          <w:szCs w:val="24"/>
          <w:lang w:val="lt-LT"/>
        </w:rPr>
        <w:t>13.2. sudarius mokamos pailgintos dienos grupės paslaugos teikimo sutartį tarp mokinio tėvų/globėjų</w:t>
      </w:r>
      <w:r>
        <w:rPr>
          <w:rFonts w:cs="Times New Roman"/>
          <w:szCs w:val="24"/>
          <w:lang w:val="lt-LT"/>
        </w:rPr>
        <w:t xml:space="preserve"> </w:t>
      </w:r>
      <w:r w:rsidR="00DB0616" w:rsidRPr="00363769">
        <w:rPr>
          <w:rFonts w:cs="Times New Roman"/>
          <w:szCs w:val="24"/>
          <w:lang w:val="lt-LT"/>
        </w:rPr>
        <w:t>ir dirbančio pedagogo.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14. Grupę lankančių mokinių tėvų (globėjų, rūpintojų) įmokų už ugdymą pailgintos dienos grupėje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apskaita tvarkoma teisės aktų nustatyta tvarka, ją vykdo grupės pedagogas.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15. Grupės veiklos priežiūrą vykdo direktoriaus pavaduotojas ugdymui.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16. Grupės veikla grindžiama mokyklos vadovo ir grupės pedagogo patalpų nuomos sutartimi bei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šiais nuostatais.</w:t>
      </w:r>
    </w:p>
    <w:p w:rsidR="00DB0616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17. Sutartis tarp mokinio tėvų/globėjų ir grupės pedagogo grindžiama abipuse pagarba, teisingumo,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sąžiningumo principais.</w:t>
      </w:r>
    </w:p>
    <w:p w:rsidR="00363769" w:rsidRP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0"/>
          <w:szCs w:val="10"/>
          <w:lang w:val="lt-LT"/>
        </w:rPr>
      </w:pPr>
    </w:p>
    <w:p w:rsidR="00DB0616" w:rsidRPr="00363769" w:rsidRDefault="00363769" w:rsidP="0036376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  <w:lang w:val="lt-LT"/>
        </w:rPr>
      </w:pPr>
      <w:r>
        <w:rPr>
          <w:rFonts w:cs="Times New Roman"/>
          <w:b/>
          <w:szCs w:val="24"/>
          <w:lang w:val="lt-LT"/>
        </w:rPr>
        <w:t>III. GRUPĖS DARBO ORGAN</w:t>
      </w:r>
      <w:r w:rsidR="00DB0616" w:rsidRPr="00363769">
        <w:rPr>
          <w:rFonts w:cs="Times New Roman"/>
          <w:b/>
          <w:szCs w:val="24"/>
          <w:lang w:val="lt-LT"/>
        </w:rPr>
        <w:t>IZAVIMAS</w:t>
      </w:r>
    </w:p>
    <w:p w:rsidR="00363769" w:rsidRP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0"/>
          <w:szCs w:val="10"/>
          <w:lang w:val="lt-LT"/>
        </w:rPr>
      </w:pP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18. Grupės veikla vykdoma kiekvienais mokslo metais.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19. Grupės darbo laikas – nuo</w:t>
      </w:r>
      <w:r w:rsidR="00363769">
        <w:rPr>
          <w:rFonts w:cs="Times New Roman"/>
          <w:szCs w:val="24"/>
          <w:lang w:val="lt-LT"/>
        </w:rPr>
        <w:t xml:space="preserve"> 13</w:t>
      </w:r>
      <w:r w:rsidR="00363769">
        <w:rPr>
          <w:rFonts w:cs="Times New Roman"/>
          <w:szCs w:val="24"/>
          <w:vertAlign w:val="superscript"/>
          <w:lang w:val="lt-LT"/>
        </w:rPr>
        <w:t>00</w:t>
      </w:r>
      <w:r w:rsidR="00363769">
        <w:rPr>
          <w:rFonts w:cs="Times New Roman"/>
          <w:szCs w:val="24"/>
          <w:lang w:val="lt-LT"/>
        </w:rPr>
        <w:t xml:space="preserve"> val. iki 18</w:t>
      </w:r>
      <w:r w:rsidR="00363769">
        <w:rPr>
          <w:rFonts w:cs="Times New Roman"/>
          <w:szCs w:val="24"/>
          <w:vertAlign w:val="superscript"/>
          <w:lang w:val="lt-LT"/>
        </w:rPr>
        <w:t>00</w:t>
      </w:r>
      <w:r w:rsidRPr="00363769">
        <w:rPr>
          <w:rFonts w:cs="Times New Roman"/>
          <w:szCs w:val="24"/>
          <w:lang w:val="lt-LT"/>
        </w:rPr>
        <w:t xml:space="preserve"> val.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20. Darbą grupėje reglamentuoja veiklos planas, suderintas su direktoriaus pavaduotoja ugdymui.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21. Veikla grupėje organizuojama pagal darbotvarkę, suderintą su direktoriaus pavaduotoju ugdymui.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22. Tėvai/globėjai raštu parenka savo vaikams, grupės lankymo trukmę. Grupės lankymo laikas</w:t>
      </w:r>
      <w:r w:rsidR="00363769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skaičiuojamas valandomis ir neskaidomas į minutes:</w:t>
      </w:r>
    </w:p>
    <w:p w:rsidR="00DB0616" w:rsidRPr="00363769" w:rsidRDefault="00536ACD" w:rsidP="00363769">
      <w:pPr>
        <w:autoSpaceDE w:val="0"/>
        <w:autoSpaceDN w:val="0"/>
        <w:adjustRightInd w:val="0"/>
        <w:spacing w:after="0" w:line="360" w:lineRule="auto"/>
        <w:ind w:left="3600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nuo 12</w:t>
      </w:r>
      <w:r>
        <w:rPr>
          <w:rFonts w:cs="Times New Roman"/>
          <w:szCs w:val="24"/>
          <w:vertAlign w:val="superscript"/>
          <w:lang w:val="lt-LT"/>
        </w:rPr>
        <w:t>00</w:t>
      </w:r>
      <w:r>
        <w:rPr>
          <w:rFonts w:cs="Times New Roman"/>
          <w:szCs w:val="24"/>
          <w:lang w:val="lt-LT"/>
        </w:rPr>
        <w:t xml:space="preserve"> val. iki 13</w:t>
      </w:r>
      <w:r>
        <w:rPr>
          <w:rFonts w:cs="Times New Roman"/>
          <w:szCs w:val="24"/>
          <w:vertAlign w:val="superscript"/>
          <w:lang w:val="lt-LT"/>
        </w:rPr>
        <w:t>00</w:t>
      </w:r>
      <w:r w:rsidR="00DB0616" w:rsidRPr="00363769">
        <w:rPr>
          <w:rFonts w:cs="Times New Roman"/>
          <w:szCs w:val="24"/>
          <w:lang w:val="lt-LT"/>
        </w:rPr>
        <w:t xml:space="preserve"> val.</w:t>
      </w:r>
    </w:p>
    <w:p w:rsidR="00DB0616" w:rsidRPr="00363769" w:rsidRDefault="00536ACD" w:rsidP="00363769">
      <w:pPr>
        <w:autoSpaceDE w:val="0"/>
        <w:autoSpaceDN w:val="0"/>
        <w:adjustRightInd w:val="0"/>
        <w:spacing w:after="0" w:line="360" w:lineRule="auto"/>
        <w:ind w:left="3600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nuo 13</w:t>
      </w:r>
      <w:r>
        <w:rPr>
          <w:rFonts w:cs="Times New Roman"/>
          <w:szCs w:val="24"/>
          <w:vertAlign w:val="superscript"/>
          <w:lang w:val="lt-LT"/>
        </w:rPr>
        <w:t>00</w:t>
      </w:r>
      <w:r>
        <w:rPr>
          <w:rFonts w:cs="Times New Roman"/>
          <w:szCs w:val="24"/>
          <w:lang w:val="lt-LT"/>
        </w:rPr>
        <w:t xml:space="preserve"> val. iki 14</w:t>
      </w:r>
      <w:r>
        <w:rPr>
          <w:rFonts w:cs="Times New Roman"/>
          <w:szCs w:val="24"/>
          <w:vertAlign w:val="superscript"/>
          <w:lang w:val="lt-LT"/>
        </w:rPr>
        <w:t>00</w:t>
      </w:r>
      <w:r w:rsidR="00DB0616" w:rsidRPr="00363769">
        <w:rPr>
          <w:rFonts w:cs="Times New Roman"/>
          <w:szCs w:val="24"/>
          <w:lang w:val="lt-LT"/>
        </w:rPr>
        <w:t xml:space="preserve"> val.</w:t>
      </w:r>
    </w:p>
    <w:p w:rsidR="00DB0616" w:rsidRPr="00363769" w:rsidRDefault="00536ACD" w:rsidP="00363769">
      <w:pPr>
        <w:autoSpaceDE w:val="0"/>
        <w:autoSpaceDN w:val="0"/>
        <w:adjustRightInd w:val="0"/>
        <w:spacing w:after="0" w:line="360" w:lineRule="auto"/>
        <w:ind w:left="3600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nuo 14</w:t>
      </w:r>
      <w:r>
        <w:rPr>
          <w:rFonts w:cs="Times New Roman"/>
          <w:szCs w:val="24"/>
          <w:vertAlign w:val="superscript"/>
          <w:lang w:val="lt-LT"/>
        </w:rPr>
        <w:t>00</w:t>
      </w:r>
      <w:r>
        <w:rPr>
          <w:rFonts w:cs="Times New Roman"/>
          <w:szCs w:val="24"/>
          <w:lang w:val="lt-LT"/>
        </w:rPr>
        <w:t xml:space="preserve"> val. iki 15</w:t>
      </w:r>
      <w:r>
        <w:rPr>
          <w:rFonts w:cs="Times New Roman"/>
          <w:szCs w:val="24"/>
          <w:vertAlign w:val="superscript"/>
          <w:lang w:val="lt-LT"/>
        </w:rPr>
        <w:t>00</w:t>
      </w:r>
      <w:r w:rsidR="00DB0616" w:rsidRPr="00363769">
        <w:rPr>
          <w:rFonts w:cs="Times New Roman"/>
          <w:szCs w:val="24"/>
          <w:lang w:val="lt-LT"/>
        </w:rPr>
        <w:t xml:space="preserve"> val.</w:t>
      </w:r>
    </w:p>
    <w:p w:rsidR="00DB0616" w:rsidRPr="00363769" w:rsidRDefault="00536ACD" w:rsidP="00363769">
      <w:pPr>
        <w:autoSpaceDE w:val="0"/>
        <w:autoSpaceDN w:val="0"/>
        <w:adjustRightInd w:val="0"/>
        <w:spacing w:after="0" w:line="360" w:lineRule="auto"/>
        <w:ind w:left="3600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nuo 15</w:t>
      </w:r>
      <w:r>
        <w:rPr>
          <w:rFonts w:cs="Times New Roman"/>
          <w:szCs w:val="24"/>
          <w:vertAlign w:val="superscript"/>
          <w:lang w:val="lt-LT"/>
        </w:rPr>
        <w:t>00</w:t>
      </w:r>
      <w:r>
        <w:rPr>
          <w:rFonts w:cs="Times New Roman"/>
          <w:szCs w:val="24"/>
          <w:lang w:val="lt-LT"/>
        </w:rPr>
        <w:t xml:space="preserve"> val. iki 16</w:t>
      </w:r>
      <w:r>
        <w:rPr>
          <w:rFonts w:cs="Times New Roman"/>
          <w:szCs w:val="24"/>
          <w:vertAlign w:val="superscript"/>
          <w:lang w:val="lt-LT"/>
        </w:rPr>
        <w:t>00</w:t>
      </w:r>
      <w:r w:rsidR="00DB0616" w:rsidRPr="00363769">
        <w:rPr>
          <w:rFonts w:cs="Times New Roman"/>
          <w:szCs w:val="24"/>
          <w:lang w:val="lt-LT"/>
        </w:rPr>
        <w:t xml:space="preserve"> val.</w:t>
      </w:r>
    </w:p>
    <w:p w:rsidR="00DB0616" w:rsidRDefault="00536ACD" w:rsidP="00363769">
      <w:pPr>
        <w:autoSpaceDE w:val="0"/>
        <w:autoSpaceDN w:val="0"/>
        <w:adjustRightInd w:val="0"/>
        <w:spacing w:after="0" w:line="360" w:lineRule="auto"/>
        <w:ind w:left="3600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nuo 16</w:t>
      </w:r>
      <w:r>
        <w:rPr>
          <w:rFonts w:cs="Times New Roman"/>
          <w:szCs w:val="24"/>
          <w:vertAlign w:val="superscript"/>
          <w:lang w:val="lt-LT"/>
        </w:rPr>
        <w:t>00</w:t>
      </w:r>
      <w:r>
        <w:rPr>
          <w:rFonts w:cs="Times New Roman"/>
          <w:szCs w:val="24"/>
          <w:lang w:val="lt-LT"/>
        </w:rPr>
        <w:t xml:space="preserve"> val. iki 17</w:t>
      </w:r>
      <w:r>
        <w:rPr>
          <w:rFonts w:cs="Times New Roman"/>
          <w:szCs w:val="24"/>
          <w:vertAlign w:val="superscript"/>
          <w:lang w:val="lt-LT"/>
        </w:rPr>
        <w:t>00</w:t>
      </w:r>
      <w:r w:rsidR="00DB0616" w:rsidRPr="00363769">
        <w:rPr>
          <w:rFonts w:cs="Times New Roman"/>
          <w:szCs w:val="24"/>
          <w:lang w:val="lt-LT"/>
        </w:rPr>
        <w:t xml:space="preserve"> val.</w:t>
      </w:r>
    </w:p>
    <w:p w:rsidR="00536ACD" w:rsidRPr="00536ACD" w:rsidRDefault="00536ACD" w:rsidP="00536ACD">
      <w:pPr>
        <w:pStyle w:val="ListParagraph"/>
        <w:autoSpaceDE w:val="0"/>
        <w:autoSpaceDN w:val="0"/>
        <w:adjustRightInd w:val="0"/>
        <w:spacing w:after="0" w:line="360" w:lineRule="auto"/>
        <w:ind w:left="3544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nuo 17</w:t>
      </w:r>
      <w:r>
        <w:rPr>
          <w:rFonts w:cs="Times New Roman"/>
          <w:szCs w:val="24"/>
          <w:vertAlign w:val="superscript"/>
          <w:lang w:val="lt-LT"/>
        </w:rPr>
        <w:t>00</w:t>
      </w:r>
      <w:r>
        <w:rPr>
          <w:rFonts w:cs="Times New Roman"/>
          <w:szCs w:val="24"/>
          <w:lang w:val="lt-LT"/>
        </w:rPr>
        <w:t xml:space="preserve"> val. iki 18</w:t>
      </w:r>
      <w:r>
        <w:rPr>
          <w:rFonts w:cs="Times New Roman"/>
          <w:szCs w:val="24"/>
          <w:vertAlign w:val="superscript"/>
          <w:lang w:val="lt-LT"/>
        </w:rPr>
        <w:t>00</w:t>
      </w:r>
      <w:r>
        <w:rPr>
          <w:rFonts w:cs="Times New Roman"/>
          <w:szCs w:val="24"/>
          <w:lang w:val="lt-LT"/>
        </w:rPr>
        <w:t xml:space="preserve"> val.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23. Už teikiamas paslaugas tėvai atsiskaito paskutinę mėnesio darbo dieną.</w:t>
      </w:r>
    </w:p>
    <w:p w:rsidR="00DB0616" w:rsidRPr="00363769" w:rsidRDefault="00A76BA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24. Mokestis: - 0,</w:t>
      </w:r>
      <w:r w:rsidR="00AC6A15">
        <w:rPr>
          <w:rFonts w:cs="Times New Roman"/>
          <w:szCs w:val="24"/>
          <w:lang w:val="lt-LT"/>
        </w:rPr>
        <w:t>6</w:t>
      </w:r>
      <w:bookmarkStart w:id="0" w:name="_GoBack"/>
      <w:bookmarkEnd w:id="0"/>
      <w:r>
        <w:rPr>
          <w:rFonts w:cs="Times New Roman"/>
          <w:szCs w:val="24"/>
          <w:lang w:val="lt-LT"/>
        </w:rPr>
        <w:t>0 euro centų</w:t>
      </w:r>
      <w:r w:rsidR="00DB0616" w:rsidRPr="00363769">
        <w:rPr>
          <w:rFonts w:cs="Times New Roman"/>
          <w:szCs w:val="24"/>
          <w:lang w:val="lt-LT"/>
        </w:rPr>
        <w:t xml:space="preserve"> už valandą.</w:t>
      </w:r>
    </w:p>
    <w:p w:rsidR="00DB0616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25. Mokinius tėvai/globėjai privalo pasi</w:t>
      </w:r>
      <w:r w:rsidR="00363769">
        <w:rPr>
          <w:rFonts w:cs="Times New Roman"/>
          <w:szCs w:val="24"/>
          <w:lang w:val="lt-LT"/>
        </w:rPr>
        <w:t>imti iš grupės ne vėliau kaip 18</w:t>
      </w:r>
      <w:r w:rsidR="00363769">
        <w:rPr>
          <w:rFonts w:cs="Times New Roman"/>
          <w:szCs w:val="24"/>
          <w:vertAlign w:val="superscript"/>
          <w:lang w:val="lt-LT"/>
        </w:rPr>
        <w:t>00</w:t>
      </w:r>
      <w:r w:rsidRPr="00363769">
        <w:rPr>
          <w:rFonts w:cs="Times New Roman"/>
          <w:szCs w:val="24"/>
          <w:lang w:val="lt-LT"/>
        </w:rPr>
        <w:t xml:space="preserve"> val.</w:t>
      </w:r>
    </w:p>
    <w:p w:rsidR="00363769" w:rsidRP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0"/>
          <w:szCs w:val="10"/>
          <w:lang w:val="lt-LT"/>
        </w:rPr>
      </w:pPr>
    </w:p>
    <w:p w:rsidR="00DB0616" w:rsidRDefault="00363769" w:rsidP="0036376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  <w:lang w:val="lt-LT"/>
        </w:rPr>
      </w:pPr>
      <w:r>
        <w:rPr>
          <w:rFonts w:cs="Times New Roman"/>
          <w:b/>
          <w:szCs w:val="24"/>
          <w:lang w:val="lt-LT"/>
        </w:rPr>
        <w:t>IV. GRUPĖS FUN</w:t>
      </w:r>
      <w:r w:rsidR="00DB0616" w:rsidRPr="00363769">
        <w:rPr>
          <w:rFonts w:cs="Times New Roman"/>
          <w:b/>
          <w:szCs w:val="24"/>
          <w:lang w:val="lt-LT"/>
        </w:rPr>
        <w:t>KCIJOS</w:t>
      </w:r>
    </w:p>
    <w:p w:rsidR="00363769" w:rsidRPr="00363769" w:rsidRDefault="00363769" w:rsidP="0036376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10"/>
          <w:szCs w:val="10"/>
          <w:lang w:val="lt-LT"/>
        </w:rPr>
      </w:pP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Grupėje dirbantys pedagogai: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26. Organizuoja saugią mokinių</w:t>
      </w:r>
      <w:r w:rsidR="00536ACD">
        <w:rPr>
          <w:rFonts w:cs="Times New Roman"/>
          <w:szCs w:val="24"/>
          <w:lang w:val="lt-LT"/>
        </w:rPr>
        <w:t xml:space="preserve"> priežiūrą, kryptingą pažintinę</w:t>
      </w:r>
      <w:r w:rsidRPr="00363769">
        <w:rPr>
          <w:rFonts w:cs="Times New Roman"/>
          <w:szCs w:val="24"/>
          <w:lang w:val="lt-LT"/>
        </w:rPr>
        <w:t>, meninę, sportinę veiklą grupės</w:t>
      </w:r>
      <w:r w:rsidR="00A97F93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patalpose ir lauke.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lastRenderedPageBreak/>
        <w:t>27. Įsipareigoja saugoti mokinius nuo fizinę, psichinę sveikatą žalojančių poveikių.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28. Teikia pagalbą mokiniams atliekant namų darbų už</w:t>
      </w:r>
      <w:r w:rsidR="00536ACD">
        <w:rPr>
          <w:rFonts w:cs="Times New Roman"/>
          <w:szCs w:val="24"/>
          <w:lang w:val="lt-LT"/>
        </w:rPr>
        <w:t>duotis, bet ne ilgiau kaip 1</w:t>
      </w:r>
      <w:r w:rsidRPr="00363769">
        <w:rPr>
          <w:rFonts w:cs="Times New Roman"/>
          <w:szCs w:val="24"/>
          <w:lang w:val="lt-LT"/>
        </w:rPr>
        <w:t xml:space="preserve"> val./d.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29. Užtikrina savalaikį mokinių nuvykimą į papildomo ugdymo užsiėmimus mokykloje.</w:t>
      </w:r>
    </w:p>
    <w:p w:rsidR="00DB0616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30. Informuoja tėvus/globėjus apie mokinių savijautą, sveikatą, elgesį, veiklą pailgintos dienos</w:t>
      </w:r>
      <w:r w:rsidR="00A97F93">
        <w:rPr>
          <w:rFonts w:cs="Times New Roman"/>
          <w:szCs w:val="24"/>
          <w:lang w:val="lt-LT"/>
        </w:rPr>
        <w:t xml:space="preserve"> </w:t>
      </w:r>
      <w:r w:rsidRPr="00363769">
        <w:rPr>
          <w:rFonts w:cs="Times New Roman"/>
          <w:szCs w:val="24"/>
          <w:lang w:val="lt-LT"/>
        </w:rPr>
        <w:t>grupėje.</w:t>
      </w:r>
    </w:p>
    <w:p w:rsidR="00363769" w:rsidRP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0"/>
          <w:szCs w:val="10"/>
          <w:lang w:val="lt-LT"/>
        </w:rPr>
      </w:pPr>
    </w:p>
    <w:p w:rsidR="00DB0616" w:rsidRDefault="00363769" w:rsidP="0036376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  <w:lang w:val="lt-LT"/>
        </w:rPr>
      </w:pPr>
      <w:r w:rsidRPr="00363769">
        <w:rPr>
          <w:rFonts w:cs="Times New Roman"/>
          <w:b/>
          <w:szCs w:val="24"/>
          <w:lang w:val="lt-LT"/>
        </w:rPr>
        <w:t>V. BAIGIAMOSIOS N</w:t>
      </w:r>
      <w:r w:rsidR="00DB0616" w:rsidRPr="00363769">
        <w:rPr>
          <w:rFonts w:cs="Times New Roman"/>
          <w:b/>
          <w:szCs w:val="24"/>
          <w:lang w:val="lt-LT"/>
        </w:rPr>
        <w:t>UOSTATOS</w:t>
      </w:r>
    </w:p>
    <w:p w:rsidR="00363769" w:rsidRPr="00363769" w:rsidRDefault="00363769" w:rsidP="0036376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10"/>
          <w:szCs w:val="10"/>
          <w:lang w:val="lt-LT"/>
        </w:rPr>
      </w:pP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31. Nuostatai įsigalioja pritarus Mokyklos tarybai.</w:t>
      </w:r>
    </w:p>
    <w:p w:rsidR="00DB0616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32. Esant reikalui nuostatai gali būti keičiami ar papildomi šalių (grupės pedagogo, mokyklos</w:t>
      </w:r>
      <w:r w:rsidR="00363769">
        <w:rPr>
          <w:rFonts w:cs="Times New Roman"/>
          <w:szCs w:val="24"/>
          <w:lang w:val="lt-LT"/>
        </w:rPr>
        <w:t xml:space="preserve"> Mokytojų tarybos ir M</w:t>
      </w:r>
      <w:r w:rsidRPr="00363769">
        <w:rPr>
          <w:rFonts w:cs="Times New Roman"/>
          <w:szCs w:val="24"/>
          <w:lang w:val="lt-LT"/>
        </w:rPr>
        <w:t>okyklos tarybos) susitarimu.</w:t>
      </w:r>
    </w:p>
    <w:p w:rsid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</w:p>
    <w:p w:rsidR="00A97F93" w:rsidRPr="00363769" w:rsidRDefault="00A97F93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_______________________________</w:t>
      </w:r>
    </w:p>
    <w:p w:rsid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</w:p>
    <w:p w:rsid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</w:p>
    <w:p w:rsidR="00A97F93" w:rsidRDefault="00A97F93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SUSIPAŽINAU: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1. __________________________________</w:t>
      </w:r>
    </w:p>
    <w:p w:rsidR="00DB0616" w:rsidRP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  <w:lang w:val="lt-LT"/>
        </w:rPr>
      </w:pPr>
      <w:r>
        <w:rPr>
          <w:rFonts w:cs="Times New Roman"/>
          <w:sz w:val="20"/>
          <w:szCs w:val="20"/>
          <w:lang w:val="lt-LT"/>
        </w:rPr>
        <w:t xml:space="preserve">                    </w:t>
      </w:r>
      <w:r w:rsidR="00DB0616" w:rsidRPr="00363769">
        <w:rPr>
          <w:rFonts w:cs="Times New Roman"/>
          <w:sz w:val="20"/>
          <w:szCs w:val="20"/>
          <w:lang w:val="lt-LT"/>
        </w:rPr>
        <w:t>(parašas, vardas, pavardė)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2. __________________________________</w:t>
      </w:r>
    </w:p>
    <w:p w:rsidR="00DB0616" w:rsidRP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  <w:lang w:val="lt-LT"/>
        </w:rPr>
      </w:pPr>
      <w:r>
        <w:rPr>
          <w:rFonts w:cs="Times New Roman"/>
          <w:sz w:val="20"/>
          <w:szCs w:val="20"/>
          <w:lang w:val="lt-LT"/>
        </w:rPr>
        <w:t xml:space="preserve">                    </w:t>
      </w:r>
      <w:r w:rsidR="00DB0616" w:rsidRPr="00363769">
        <w:rPr>
          <w:rFonts w:cs="Times New Roman"/>
          <w:sz w:val="20"/>
          <w:szCs w:val="20"/>
          <w:lang w:val="lt-LT"/>
        </w:rPr>
        <w:t>(parašas, vardas, pavardė)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3. __________________________________</w:t>
      </w:r>
    </w:p>
    <w:p w:rsidR="00DB0616" w:rsidRP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  <w:lang w:val="lt-LT"/>
        </w:rPr>
      </w:pPr>
      <w:r>
        <w:rPr>
          <w:rFonts w:cs="Times New Roman"/>
          <w:sz w:val="20"/>
          <w:szCs w:val="20"/>
          <w:lang w:val="lt-LT"/>
        </w:rPr>
        <w:t xml:space="preserve">                    </w:t>
      </w:r>
      <w:r w:rsidR="00DB0616" w:rsidRPr="00363769">
        <w:rPr>
          <w:rFonts w:cs="Times New Roman"/>
          <w:sz w:val="20"/>
          <w:szCs w:val="20"/>
          <w:lang w:val="lt-LT"/>
        </w:rPr>
        <w:t>(parašas, vardas, pavardė)</w:t>
      </w:r>
    </w:p>
    <w:p w:rsidR="00DB0616" w:rsidRPr="00363769" w:rsidRDefault="00DB0616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lt-LT"/>
        </w:rPr>
      </w:pPr>
      <w:r w:rsidRPr="00363769">
        <w:rPr>
          <w:rFonts w:cs="Times New Roman"/>
          <w:szCs w:val="24"/>
          <w:lang w:val="lt-LT"/>
        </w:rPr>
        <w:t>4. __________________________________</w:t>
      </w:r>
    </w:p>
    <w:p w:rsidR="00DB0616" w:rsidRPr="00363769" w:rsidRDefault="00363769" w:rsidP="0036376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  <w:lang w:val="lt-LT"/>
        </w:rPr>
      </w:pPr>
      <w:r>
        <w:rPr>
          <w:rFonts w:cs="Times New Roman"/>
          <w:sz w:val="20"/>
          <w:szCs w:val="20"/>
          <w:lang w:val="lt-LT"/>
        </w:rPr>
        <w:t xml:space="preserve">                    </w:t>
      </w:r>
      <w:r w:rsidR="00DB0616" w:rsidRPr="00363769">
        <w:rPr>
          <w:rFonts w:cs="Times New Roman"/>
          <w:sz w:val="20"/>
          <w:szCs w:val="20"/>
          <w:lang w:val="lt-LT"/>
        </w:rPr>
        <w:t>(parašas, vardas, pavardė)</w:t>
      </w:r>
    </w:p>
    <w:sectPr w:rsidR="00DB0616" w:rsidRPr="00363769" w:rsidSect="00536ACD">
      <w:pgSz w:w="12240" w:h="15840"/>
      <w:pgMar w:top="567" w:right="47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3CB"/>
    <w:multiLevelType w:val="hybridMultilevel"/>
    <w:tmpl w:val="5862140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6"/>
    <w:rsid w:val="00160117"/>
    <w:rsid w:val="00363769"/>
    <w:rsid w:val="00536ACD"/>
    <w:rsid w:val="00A05A3C"/>
    <w:rsid w:val="00A76BA6"/>
    <w:rsid w:val="00A97F93"/>
    <w:rsid w:val="00AC6A15"/>
    <w:rsid w:val="00DB0616"/>
    <w:rsid w:val="00E213D4"/>
    <w:rsid w:val="00E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ADA4"/>
  <w15:chartTrackingRefBased/>
  <w15:docId w15:val="{AAD0D3C2-CBD9-48A3-8093-B1B1CBF9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534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3B57-51DB-46E5-AAF7-A404E60A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Tomas Petkevicius</cp:lastModifiedBy>
  <cp:revision>8</cp:revision>
  <dcterms:created xsi:type="dcterms:W3CDTF">2015-12-01T08:23:00Z</dcterms:created>
  <dcterms:modified xsi:type="dcterms:W3CDTF">2016-10-05T09:11:00Z</dcterms:modified>
</cp:coreProperties>
</file>