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9E7" w:rsidRDefault="007C19E7">
      <w:pPr>
        <w:spacing w:after="0" w:line="240" w:lineRule="auto"/>
        <w:jc w:val="both"/>
        <w:rPr>
          <w:rFonts w:ascii="Calibri" w:eastAsia="Calibri" w:hAnsi="Calibri" w:cs="Calibri"/>
          <w:sz w:val="24"/>
        </w:rPr>
      </w:pPr>
      <w:bookmarkStart w:id="0" w:name="_GoBack"/>
      <w:bookmarkEnd w:id="0"/>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D24A19">
      <w:pPr>
        <w:spacing w:after="0" w:line="240" w:lineRule="auto"/>
        <w:jc w:val="both"/>
        <w:rPr>
          <w:rFonts w:ascii="Calibri" w:eastAsia="Calibri" w:hAnsi="Calibri" w:cs="Calibri"/>
          <w:sz w:val="24"/>
        </w:rPr>
      </w:pPr>
      <w:r>
        <w:rPr>
          <w:rFonts w:ascii="Calibri" w:eastAsia="Calibri" w:hAnsi="Calibri" w:cs="Calibri"/>
          <w:sz w:val="24"/>
        </w:rPr>
        <w:t xml:space="preserve">                                                                     </w:t>
      </w:r>
    </w:p>
    <w:p w:rsidR="007C19E7" w:rsidRDefault="00D24A19">
      <w:pPr>
        <w:spacing w:after="0" w:line="240" w:lineRule="auto"/>
        <w:jc w:val="both"/>
        <w:rPr>
          <w:rFonts w:ascii="Calibri" w:eastAsia="Calibri" w:hAnsi="Calibri" w:cs="Calibri"/>
          <w:sz w:val="24"/>
        </w:rPr>
      </w:pPr>
      <w:r>
        <w:rPr>
          <w:rFonts w:ascii="Calibri" w:eastAsia="Calibri" w:hAnsi="Calibri" w:cs="Calibri"/>
          <w:sz w:val="24"/>
        </w:rPr>
        <w:t xml:space="preserve">                                      </w:t>
      </w: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D24A19">
      <w:pPr>
        <w:spacing w:after="0" w:line="240" w:lineRule="auto"/>
        <w:jc w:val="both"/>
        <w:rPr>
          <w:rFonts w:ascii="Times New Roman" w:eastAsia="Times New Roman" w:hAnsi="Times New Roman" w:cs="Times New Roman"/>
          <w:b/>
          <w:color w:val="1F497D"/>
          <w:sz w:val="56"/>
        </w:rPr>
      </w:pPr>
      <w:r>
        <w:rPr>
          <w:rFonts w:ascii="Times New Roman" w:eastAsia="Times New Roman" w:hAnsi="Times New Roman" w:cs="Times New Roman"/>
          <w:b/>
          <w:color w:val="1F497D"/>
          <w:sz w:val="56"/>
        </w:rPr>
        <w:t>MOKYMOSI, AKTYVUMO IR DĖMESIO SUTRIKIMAI.</w:t>
      </w:r>
    </w:p>
    <w:p w:rsidR="007C19E7" w:rsidRDefault="00D24A19">
      <w:pPr>
        <w:spacing w:after="0" w:line="240" w:lineRule="auto"/>
        <w:jc w:val="both"/>
        <w:rPr>
          <w:rFonts w:ascii="Times New Roman" w:eastAsia="Times New Roman" w:hAnsi="Times New Roman" w:cs="Times New Roman"/>
          <w:b/>
          <w:color w:val="1F497D"/>
          <w:sz w:val="56"/>
        </w:rPr>
      </w:pPr>
      <w:r>
        <w:rPr>
          <w:rFonts w:ascii="Times New Roman" w:eastAsia="Times New Roman" w:hAnsi="Times New Roman" w:cs="Times New Roman"/>
          <w:b/>
          <w:color w:val="1F497D"/>
          <w:sz w:val="56"/>
        </w:rPr>
        <w:t>METODOLOGINIS VADOVAS.</w:t>
      </w: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7C19E7">
      <w:pPr>
        <w:spacing w:after="0" w:line="240" w:lineRule="auto"/>
        <w:jc w:val="both"/>
        <w:rPr>
          <w:rFonts w:ascii="Calibri" w:eastAsia="Calibri" w:hAnsi="Calibri" w:cs="Calibri"/>
          <w:sz w:val="24"/>
        </w:rPr>
      </w:pP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PROLOGAS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Šis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vadovas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skirtas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padėti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mokytojams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tėvams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auginantiems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aktyvumo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dėmesio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sutrikimų</w:t>
      </w:r>
      <w:proofErr w:type="spellEnd"/>
      <w:r>
        <w:rPr>
          <w:rFonts w:ascii="Times New Roman" w:eastAsia="Times New Roman" w:hAnsi="Times New Roman" w:cs="Times New Roman"/>
          <w:sz w:val="24"/>
        </w:rPr>
        <w:t xml:space="preserve"> (ADS) </w:t>
      </w:r>
      <w:proofErr w:type="spellStart"/>
      <w:r>
        <w:rPr>
          <w:rFonts w:ascii="Times New Roman" w:eastAsia="Times New Roman" w:hAnsi="Times New Roman" w:cs="Times New Roman"/>
          <w:sz w:val="24"/>
        </w:rPr>
        <w:t>turinčius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vaikus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Jį</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galima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atsispausdinti</w:t>
      </w:r>
      <w:proofErr w:type="spellEnd"/>
      <w:r>
        <w:rPr>
          <w:rFonts w:ascii="Times New Roman" w:eastAsia="Times New Roman" w:hAnsi="Times New Roman" w:cs="Times New Roman"/>
          <w:sz w:val="24"/>
        </w:rPr>
        <w:t xml:space="preserve">.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b/>
          <w:sz w:val="24"/>
        </w:rPr>
      </w:pPr>
      <w:proofErr w:type="spellStart"/>
      <w:r>
        <w:rPr>
          <w:rFonts w:ascii="Times New Roman" w:eastAsia="Times New Roman" w:hAnsi="Times New Roman" w:cs="Times New Roman"/>
          <w:sz w:val="24"/>
        </w:rPr>
        <w:t>Vadovas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yra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vienas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iš</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kelių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produktų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kurie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sukurti</w:t>
      </w:r>
      <w:proofErr w:type="spellEnd"/>
      <w:r>
        <w:rPr>
          <w:rFonts w:ascii="Times New Roman" w:eastAsia="Times New Roman" w:hAnsi="Times New Roman" w:cs="Times New Roman"/>
          <w:sz w:val="24"/>
        </w:rPr>
        <w:t xml:space="preserve"> “Erasmus+ KA201” </w:t>
      </w:r>
      <w:proofErr w:type="spellStart"/>
      <w:r>
        <w:rPr>
          <w:rFonts w:ascii="Times New Roman" w:eastAsia="Times New Roman" w:hAnsi="Times New Roman" w:cs="Times New Roman"/>
          <w:sz w:val="24"/>
        </w:rPr>
        <w:t>programos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projekte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mokytojams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tėvams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Naujos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strategijos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metodologijos</w:t>
      </w:r>
      <w:proofErr w:type="spellEnd"/>
      <w:r>
        <w:rPr>
          <w:rFonts w:ascii="Times New Roman" w:eastAsia="Times New Roman" w:hAnsi="Times New Roman" w:cs="Times New Roman"/>
          <w:sz w:val="24"/>
        </w:rPr>
        <w:t xml:space="preserve">, IT </w:t>
      </w:r>
      <w:proofErr w:type="spellStart"/>
      <w:r>
        <w:rPr>
          <w:rFonts w:ascii="Times New Roman" w:eastAsia="Times New Roman" w:hAnsi="Times New Roman" w:cs="Times New Roman"/>
          <w:sz w:val="24"/>
        </w:rPr>
        <w:t>indėlis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vykdytame</w:t>
      </w:r>
      <w:proofErr w:type="spellEnd"/>
      <w:r>
        <w:rPr>
          <w:rFonts w:ascii="Times New Roman" w:eastAsia="Times New Roman" w:hAnsi="Times New Roman" w:cs="Times New Roman"/>
          <w:sz w:val="24"/>
        </w:rPr>
        <w:t xml:space="preserve"> 2015 - 2017 </w:t>
      </w:r>
      <w:proofErr w:type="spellStart"/>
      <w:r>
        <w:rPr>
          <w:rFonts w:ascii="Times New Roman" w:eastAsia="Times New Roman" w:hAnsi="Times New Roman" w:cs="Times New Roman"/>
          <w:sz w:val="24"/>
        </w:rPr>
        <w:t>metais</w:t>
      </w:r>
      <w:proofErr w:type="spellEnd"/>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C19E7" w:rsidRDefault="00D24A19">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Projektą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koordinavo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Ispanija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Murcios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regiono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valstybinės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švietimo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tarnybos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padalinys</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psichologinė</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pedagoginė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komanda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iš</w:t>
      </w:r>
      <w:proofErr w:type="spellEnd"/>
      <w:r>
        <w:rPr>
          <w:rFonts w:ascii="Times New Roman" w:eastAsia="Times New Roman" w:hAnsi="Times New Roman" w:cs="Times New Roman"/>
          <w:sz w:val="24"/>
        </w:rPr>
        <w:t xml:space="preserve"> Mol</w:t>
      </w:r>
      <w:r>
        <w:rPr>
          <w:rFonts w:ascii="Times New Roman" w:eastAsia="Times New Roman" w:hAnsi="Times New Roman" w:cs="Times New Roman"/>
          <w:sz w:val="24"/>
        </w:rPr>
        <w:t xml:space="preserve">ina de Segura. </w:t>
      </w:r>
      <w:proofErr w:type="spellStart"/>
      <w:r>
        <w:rPr>
          <w:rFonts w:ascii="Times New Roman" w:eastAsia="Times New Roman" w:hAnsi="Times New Roman" w:cs="Times New Roman"/>
          <w:sz w:val="24"/>
        </w:rPr>
        <w:t>Kitos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projekte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dalyvavusios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šalys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Turkija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konsultavimo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komanda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iš</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Ankaros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Lenkija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asociacija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Multikultura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iš</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Krokuvos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Italija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Psichologinės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pedagoginės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pagalbos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kooperatyvas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iš</w:t>
      </w:r>
      <w:proofErr w:type="spellEnd"/>
      <w:r>
        <w:rPr>
          <w:rFonts w:ascii="Times New Roman" w:eastAsia="Times New Roman" w:hAnsi="Times New Roman" w:cs="Times New Roman"/>
          <w:sz w:val="24"/>
        </w:rPr>
        <w:t xml:space="preserve"> Reggio Emilia)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Lietuva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Vilniaus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miesto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psichologin</w:t>
      </w:r>
      <w:r>
        <w:rPr>
          <w:rFonts w:ascii="Times New Roman" w:eastAsia="Times New Roman" w:hAnsi="Times New Roman" w:cs="Times New Roman"/>
          <w:sz w:val="24"/>
        </w:rPr>
        <w:t>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pedagoginė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tarnyba</w:t>
      </w:r>
      <w:proofErr w:type="spellEnd"/>
      <w:r>
        <w:rPr>
          <w:rFonts w:ascii="Times New Roman" w:eastAsia="Times New Roman" w:hAnsi="Times New Roman" w:cs="Times New Roman"/>
          <w:sz w:val="24"/>
        </w:rPr>
        <w:t xml:space="preserve">).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C19E7" w:rsidRDefault="00D24A19">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Šis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vadovas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yra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Projekto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metu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sukurtame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internetiniame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portale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esančių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tekstų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santrauka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Portalas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video </w:t>
      </w:r>
      <w:proofErr w:type="spellStart"/>
      <w:r>
        <w:rPr>
          <w:rFonts w:ascii="Times New Roman" w:eastAsia="Times New Roman" w:hAnsi="Times New Roman" w:cs="Times New Roman"/>
          <w:sz w:val="24"/>
        </w:rPr>
        <w:t>žaidimas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yra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pagrindiniai</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projekto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produktai</w:t>
      </w:r>
      <w:proofErr w:type="spellEnd"/>
      <w:proofErr w:type="gramEnd"/>
      <w:r>
        <w:rPr>
          <w:rFonts w:ascii="Times New Roman" w:eastAsia="Times New Roman" w:hAnsi="Times New Roman" w:cs="Times New Roman"/>
          <w:sz w:val="24"/>
        </w:rPr>
        <w:t xml:space="preserve">. Video </w:t>
      </w:r>
      <w:proofErr w:type="spellStart"/>
      <w:r>
        <w:rPr>
          <w:rFonts w:ascii="Times New Roman" w:eastAsia="Times New Roman" w:hAnsi="Times New Roman" w:cs="Times New Roman"/>
          <w:sz w:val="24"/>
        </w:rPr>
        <w:t>žaidimas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skirtas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vykdomųjų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funkcijų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kurios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y</w:t>
      </w:r>
      <w:r>
        <w:rPr>
          <w:rFonts w:ascii="Times New Roman" w:eastAsia="Times New Roman" w:hAnsi="Times New Roman" w:cs="Times New Roman"/>
          <w:sz w:val="24"/>
        </w:rPr>
        <w:t>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labai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svarbios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mokantis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lavinimui</w:t>
      </w:r>
      <w:proofErr w:type="spellEnd"/>
      <w:r>
        <w:rPr>
          <w:rFonts w:ascii="Times New Roman" w:eastAsia="Times New Roman" w:hAnsi="Times New Roman" w:cs="Times New Roman"/>
          <w:sz w:val="24"/>
        </w:rPr>
        <w:t xml:space="preserve">.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Vadovas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parašytas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šešiomis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kalbomis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anglų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ispanų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lenkų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lietuvių</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turkų</w:t>
      </w:r>
      <w:proofErr w:type="spellEnd"/>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italų</w:t>
      </w:r>
      <w:proofErr w:type="spellEnd"/>
      <w:r>
        <w:rPr>
          <w:rFonts w:ascii="Times New Roman" w:eastAsia="Times New Roman" w:hAnsi="Times New Roman" w:cs="Times New Roman"/>
          <w:sz w:val="24"/>
        </w:rPr>
        <w:t xml:space="preserve">.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Lietuvišką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variantą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bendradarbiaudama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projekto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partneriais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rengė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Vilniaus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miesto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psichologinės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pedagoginės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tarnybos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speciali</w:t>
      </w:r>
      <w:r>
        <w:rPr>
          <w:rFonts w:ascii="Times New Roman" w:eastAsia="Times New Roman" w:hAnsi="Times New Roman" w:cs="Times New Roman"/>
          <w:sz w:val="24"/>
        </w:rPr>
        <w:t>stų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grupė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Aušra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Baublytė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aprašė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bendrą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sampratą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Lietuvoje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kartu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w:t>
      </w:r>
      <w:proofErr w:type="spellEnd"/>
      <w:r>
        <w:rPr>
          <w:rFonts w:ascii="Times New Roman" w:eastAsia="Times New Roman" w:hAnsi="Times New Roman" w:cs="Times New Roman"/>
          <w:sz w:val="24"/>
        </w:rPr>
        <w:t xml:space="preserve"> Lina </w:t>
      </w:r>
      <w:proofErr w:type="spellStart"/>
      <w:r>
        <w:rPr>
          <w:rFonts w:ascii="Times New Roman" w:eastAsia="Times New Roman" w:hAnsi="Times New Roman" w:cs="Times New Roman"/>
          <w:sz w:val="24"/>
        </w:rPr>
        <w:t>Narkevičiene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bei</w:t>
      </w:r>
      <w:proofErr w:type="spellEnd"/>
      <w:r>
        <w:rPr>
          <w:rFonts w:ascii="Times New Roman" w:eastAsia="Times New Roman" w:hAnsi="Times New Roman" w:cs="Times New Roman"/>
          <w:sz w:val="24"/>
        </w:rPr>
        <w:t xml:space="preserve"> Kristina </w:t>
      </w:r>
      <w:proofErr w:type="spellStart"/>
      <w:r>
        <w:rPr>
          <w:rFonts w:ascii="Times New Roman" w:eastAsia="Times New Roman" w:hAnsi="Times New Roman" w:cs="Times New Roman"/>
          <w:sz w:val="24"/>
        </w:rPr>
        <w:t>Domeikiene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parengė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medžiagą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skaitymo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rašymo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Rūta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Kibildienė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Lietuvos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kontekstui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pritaikė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medžiagą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matematikos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Liucyna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Narkevič-Skurko</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apie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aktyvumo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dėmesio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Lauryna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Rakickienė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parašė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skyrių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vykdomąsias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funkcijas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lietuviškam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angliškam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vadovui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Romualda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Raguotienė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projekto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koordinatorė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Lietuvoje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vertė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adaptavo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skyrių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Inkluzinio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ugdymo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metodologija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projekto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partneriais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bendradarbiavo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rengiant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skyrių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neverbalinius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parengė</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lietuvišką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šio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skyriaus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variantą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Giedrius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Jakubauskas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adaptavo</w:t>
      </w:r>
      <w:proofErr w:type="spellEnd"/>
      <w:r>
        <w:rPr>
          <w:rFonts w:ascii="Times New Roman" w:eastAsia="Times New Roman" w:hAnsi="Times New Roman" w:cs="Times New Roman"/>
          <w:sz w:val="24"/>
        </w:rPr>
        <w:t xml:space="preserve"> IT </w:t>
      </w:r>
      <w:proofErr w:type="spellStart"/>
      <w:r>
        <w:rPr>
          <w:rFonts w:ascii="Times New Roman" w:eastAsia="Times New Roman" w:hAnsi="Times New Roman" w:cs="Times New Roman"/>
          <w:sz w:val="24"/>
        </w:rPr>
        <w:t>terminų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žodyną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Lietuvos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mokytojams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tėvams</w:t>
      </w:r>
      <w:proofErr w:type="spellEnd"/>
      <w:r>
        <w:rPr>
          <w:rFonts w:ascii="Times New Roman" w:eastAsia="Times New Roman" w:hAnsi="Times New Roman" w:cs="Times New Roman"/>
          <w:sz w:val="24"/>
        </w:rPr>
        <w:t xml:space="preserve">.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Šiame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vadove</w:t>
      </w:r>
      <w:proofErr w:type="spellEnd"/>
      <w:r>
        <w:rPr>
          <w:rFonts w:ascii="Times New Roman" w:eastAsia="Times New Roman" w:hAnsi="Times New Roman" w:cs="Times New Roman"/>
          <w:sz w:val="24"/>
        </w:rPr>
        <w:t>:</w:t>
      </w:r>
    </w:p>
    <w:p w:rsidR="007C19E7" w:rsidRDefault="00D24A19">
      <w:pPr>
        <w:numPr>
          <w:ilvl w:val="0"/>
          <w:numId w:val="1"/>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Pateikiama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samprata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Šie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sunkumai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nesusiję</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negalia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motyvacijos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emociniais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aspektais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vaiko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atžvilgiu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išoriniais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dalykais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Nors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visi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paminėti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veiksniai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turi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įtakos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vaikų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pasiekimams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w:t>
      </w:r>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įgūdžiams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nepaaiškina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sunkumų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kuriais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vaikai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susiduria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atveju</w:t>
      </w:r>
      <w:proofErr w:type="spellEnd"/>
      <w:r>
        <w:rPr>
          <w:rFonts w:ascii="Times New Roman" w:eastAsia="Times New Roman" w:hAnsi="Times New Roman" w:cs="Times New Roman"/>
          <w:sz w:val="24"/>
        </w:rPr>
        <w:t xml:space="preserve">. </w:t>
      </w:r>
    </w:p>
    <w:p w:rsidR="007C19E7" w:rsidRDefault="00D24A19">
      <w:pPr>
        <w:numPr>
          <w:ilvl w:val="0"/>
          <w:numId w:val="1"/>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Pateikiame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strategijas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kurios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geriausiai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tinka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w:t>
      </w:r>
      <w:r>
        <w:rPr>
          <w:rFonts w:ascii="Times New Roman" w:eastAsia="Times New Roman" w:hAnsi="Times New Roman" w:cs="Times New Roman"/>
          <w:sz w:val="24"/>
        </w:rPr>
        <w:t>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turintiems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vaikams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laikydamiesi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inkluzinio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ugdymo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pagarbos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įvairovei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nuostatų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Šių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nuostatų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įgyvendinimas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svarbus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visiems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mokiniams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nes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labiau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juos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motyvuoja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padeda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efektyviau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mokytis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pasiekti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pastovesnių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ilgai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trunkančių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rezultatų</w:t>
      </w:r>
      <w:proofErr w:type="spellEnd"/>
      <w:r>
        <w:rPr>
          <w:rFonts w:ascii="Times New Roman" w:eastAsia="Times New Roman" w:hAnsi="Times New Roman" w:cs="Times New Roman"/>
          <w:sz w:val="24"/>
        </w:rPr>
        <w:t xml:space="preserve">. Deja, </w:t>
      </w:r>
      <w:proofErr w:type="gramStart"/>
      <w:r>
        <w:rPr>
          <w:rFonts w:ascii="Times New Roman" w:eastAsia="Times New Roman" w:hAnsi="Times New Roman" w:cs="Times New Roman"/>
          <w:sz w:val="24"/>
        </w:rPr>
        <w:t>vis</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w:t>
      </w:r>
      <w:r>
        <w:rPr>
          <w:rFonts w:ascii="Times New Roman" w:eastAsia="Times New Roman" w:hAnsi="Times New Roman" w:cs="Times New Roman"/>
          <w:sz w:val="24"/>
        </w:rPr>
        <w:t>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reikia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nueiti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ilgą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kelią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jos</w:t>
      </w:r>
      <w:proofErr w:type="spellEnd"/>
      <w:r>
        <w:rPr>
          <w:rFonts w:ascii="Times New Roman" w:eastAsia="Times New Roman" w:hAnsi="Times New Roman" w:cs="Times New Roman"/>
          <w:sz w:val="24"/>
        </w:rPr>
        <w:t xml:space="preserve"> bus </w:t>
      </w:r>
      <w:proofErr w:type="spellStart"/>
      <w:r>
        <w:rPr>
          <w:rFonts w:ascii="Times New Roman" w:eastAsia="Times New Roman" w:hAnsi="Times New Roman" w:cs="Times New Roman"/>
          <w:sz w:val="24"/>
        </w:rPr>
        <w:t>įgyvendintos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kiekvienoje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mokykloje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klasėje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Reikia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nugalėti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daug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kliūčių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administracijos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turi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realiai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remti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motyvuoti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mokyklas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mokytojus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pasiryžusius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kaitai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mokytojams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reikalingi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efektyvūs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Sieki</w:t>
      </w:r>
      <w:r>
        <w:rPr>
          <w:rFonts w:ascii="Times New Roman" w:eastAsia="Times New Roman" w:hAnsi="Times New Roman" w:cs="Times New Roman"/>
          <w:sz w:val="24"/>
        </w:rPr>
        <w:t>ant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šių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tikslų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sukurta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mūsų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projekto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platforma</w:t>
      </w:r>
      <w:proofErr w:type="spellEnd"/>
      <w:r>
        <w:rPr>
          <w:rFonts w:ascii="Times New Roman" w:eastAsia="Times New Roman" w:hAnsi="Times New Roman" w:cs="Times New Roman"/>
          <w:sz w:val="24"/>
        </w:rPr>
        <w:t>.</w:t>
      </w:r>
    </w:p>
    <w:p w:rsidR="007C19E7" w:rsidRDefault="00D24A19">
      <w:pPr>
        <w:numPr>
          <w:ilvl w:val="0"/>
          <w:numId w:val="1"/>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Vadove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aptariami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šie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rašymo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skaitymo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matematikos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neverbaliniai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aktyvumo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dėmesio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Jame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rasime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apibrėžimus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simptomus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klasėje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namuose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pritaikomas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w:t>
      </w:r>
      <w:r>
        <w:rPr>
          <w:rFonts w:ascii="Times New Roman" w:eastAsia="Times New Roman" w:hAnsi="Times New Roman" w:cs="Times New Roman"/>
          <w:sz w:val="24"/>
        </w:rPr>
        <w:t>mo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strategijas</w:t>
      </w:r>
      <w:proofErr w:type="spellEnd"/>
      <w:r>
        <w:rPr>
          <w:rFonts w:ascii="Times New Roman" w:eastAsia="Times New Roman" w:hAnsi="Times New Roman" w:cs="Times New Roman"/>
          <w:sz w:val="24"/>
        </w:rPr>
        <w:t xml:space="preserve">, IT </w:t>
      </w:r>
      <w:proofErr w:type="spellStart"/>
      <w:r>
        <w:rPr>
          <w:rFonts w:ascii="Times New Roman" w:eastAsia="Times New Roman" w:hAnsi="Times New Roman" w:cs="Times New Roman"/>
          <w:sz w:val="24"/>
        </w:rPr>
        <w:t>resursus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Inovatyvi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vadovo</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dalis</w:t>
      </w:r>
      <w:proofErr w:type="spellEnd"/>
      <w:proofErr w:type="gramEnd"/>
      <w:r>
        <w:rPr>
          <w:rFonts w:ascii="Times New Roman" w:eastAsia="Times New Roman" w:hAnsi="Times New Roman" w:cs="Times New Roman"/>
          <w:sz w:val="24"/>
        </w:rPr>
        <w:t xml:space="preserve"> – IT </w:t>
      </w:r>
      <w:proofErr w:type="spellStart"/>
      <w:r>
        <w:rPr>
          <w:rFonts w:ascii="Times New Roman" w:eastAsia="Times New Roman" w:hAnsi="Times New Roman" w:cs="Times New Roman"/>
          <w:sz w:val="24"/>
        </w:rPr>
        <w:t>resursų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programėlių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aprašymas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Juo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galės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naudotis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mokytojai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tėvai</w:t>
      </w:r>
      <w:proofErr w:type="spellEnd"/>
      <w:r>
        <w:rPr>
          <w:rFonts w:ascii="Times New Roman" w:eastAsia="Times New Roman" w:hAnsi="Times New Roman" w:cs="Times New Roman"/>
          <w:sz w:val="24"/>
        </w:rPr>
        <w:t xml:space="preserve">. </w:t>
      </w:r>
    </w:p>
    <w:p w:rsidR="007C19E7" w:rsidRDefault="00D24A19">
      <w:pPr>
        <w:numPr>
          <w:ilvl w:val="0"/>
          <w:numId w:val="1"/>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lastRenderedPageBreak/>
        <w:t>Aptarę</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sustojame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vykdomųjų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funkcijų</w:t>
      </w:r>
      <w:proofErr w:type="spellEnd"/>
      <w:r>
        <w:rPr>
          <w:rFonts w:ascii="Times New Roman" w:eastAsia="Times New Roman" w:hAnsi="Times New Roman" w:cs="Times New Roman"/>
          <w:sz w:val="24"/>
        </w:rPr>
        <w:t xml:space="preserve"> (VF).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sutrikimų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turinčių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vaikų</w:t>
      </w:r>
      <w:proofErr w:type="spellEnd"/>
      <w:r>
        <w:rPr>
          <w:rFonts w:ascii="Times New Roman" w:eastAsia="Times New Roman" w:hAnsi="Times New Roman" w:cs="Times New Roman"/>
          <w:sz w:val="24"/>
        </w:rPr>
        <w:t xml:space="preserve"> VF </w:t>
      </w:r>
      <w:proofErr w:type="spellStart"/>
      <w:r>
        <w:rPr>
          <w:rFonts w:ascii="Times New Roman" w:eastAsia="Times New Roman" w:hAnsi="Times New Roman" w:cs="Times New Roman"/>
          <w:sz w:val="24"/>
        </w:rPr>
        <w:t>yra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mažiau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išlavėję</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negu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vidutiniškai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Nurodysime</w:t>
      </w:r>
      <w:proofErr w:type="spellEnd"/>
      <w:r>
        <w:rPr>
          <w:rFonts w:ascii="Times New Roman" w:eastAsia="Times New Roman" w:hAnsi="Times New Roman" w:cs="Times New Roman"/>
          <w:sz w:val="24"/>
        </w:rPr>
        <w:t xml:space="preserve"> IT </w:t>
      </w:r>
      <w:proofErr w:type="spellStart"/>
      <w:r>
        <w:rPr>
          <w:rFonts w:ascii="Times New Roman" w:eastAsia="Times New Roman" w:hAnsi="Times New Roman" w:cs="Times New Roman"/>
          <w:sz w:val="24"/>
        </w:rPr>
        <w:t>šaltinius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kurie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gali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padėti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ugdyti</w:t>
      </w:r>
      <w:proofErr w:type="spellEnd"/>
      <w:r>
        <w:rPr>
          <w:rFonts w:ascii="Times New Roman" w:eastAsia="Times New Roman" w:hAnsi="Times New Roman" w:cs="Times New Roman"/>
          <w:sz w:val="24"/>
        </w:rPr>
        <w:t xml:space="preserve"> VF.</w:t>
      </w:r>
    </w:p>
    <w:p w:rsidR="007C19E7" w:rsidRDefault="00D24A19">
      <w:pPr>
        <w:numPr>
          <w:ilvl w:val="0"/>
          <w:numId w:val="1"/>
        </w:numPr>
        <w:spacing w:after="0" w:line="240" w:lineRule="auto"/>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Galiausiai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aptarsime</w:t>
      </w:r>
      <w:proofErr w:type="spellEnd"/>
      <w:r>
        <w:rPr>
          <w:rFonts w:ascii="Times New Roman" w:eastAsia="Times New Roman" w:hAnsi="Times New Roman" w:cs="Times New Roman"/>
          <w:sz w:val="24"/>
        </w:rPr>
        <w:t xml:space="preserve"> IT </w:t>
      </w:r>
      <w:proofErr w:type="spellStart"/>
      <w:r>
        <w:rPr>
          <w:rFonts w:ascii="Times New Roman" w:eastAsia="Times New Roman" w:hAnsi="Times New Roman" w:cs="Times New Roman"/>
          <w:sz w:val="24"/>
        </w:rPr>
        <w:t>naudojimą</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Šiame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vadove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pateikiamas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specialiųjų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terminų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žodynas</w:t>
      </w:r>
      <w:proofErr w:type="spellEnd"/>
      <w:r>
        <w:rPr>
          <w:rFonts w:ascii="Times New Roman" w:eastAsia="Times New Roman" w:hAnsi="Times New Roman" w:cs="Times New Roman"/>
          <w:sz w:val="24"/>
        </w:rPr>
        <w:t xml:space="preserve">, kuris </w:t>
      </w:r>
      <w:proofErr w:type="spellStart"/>
      <w:r>
        <w:rPr>
          <w:rFonts w:ascii="Times New Roman" w:eastAsia="Times New Roman" w:hAnsi="Times New Roman" w:cs="Times New Roman"/>
          <w:sz w:val="24"/>
        </w:rPr>
        <w:t>padrąsins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tėvus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mokytojus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naudoti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kompiuterines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technologijas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ugdymui</w:t>
      </w:r>
      <w:proofErr w:type="spellEnd"/>
      <w:r>
        <w:rPr>
          <w:rFonts w:ascii="Times New Roman" w:eastAsia="Times New Roman" w:hAnsi="Times New Roman" w:cs="Times New Roman"/>
          <w:sz w:val="24"/>
        </w:rPr>
        <w:t xml:space="preserve">. </w:t>
      </w:r>
    </w:p>
    <w:p w:rsidR="007C19E7" w:rsidRDefault="00D24A19">
      <w:p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w:t>
      </w:r>
      <w:r>
        <w:rPr>
          <w:rFonts w:ascii="Times New Roman" w:eastAsia="Times New Roman" w:hAnsi="Times New Roman" w:cs="Times New Roman"/>
          <w:sz w:val="24"/>
        </w:rPr>
        <w:t>ūsų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manymu</w:t>
      </w:r>
      <w:proofErr w:type="spellEnd"/>
      <w:r>
        <w:rPr>
          <w:rFonts w:ascii="Times New Roman" w:eastAsia="Times New Roman" w:hAnsi="Times New Roman" w:cs="Times New Roman"/>
          <w:sz w:val="24"/>
        </w:rPr>
        <w:t xml:space="preserve"> IT </w:t>
      </w:r>
      <w:proofErr w:type="spellStart"/>
      <w:r>
        <w:rPr>
          <w:rFonts w:ascii="Times New Roman" w:eastAsia="Times New Roman" w:hAnsi="Times New Roman" w:cs="Times New Roman"/>
          <w:sz w:val="24"/>
        </w:rPr>
        <w:t>atsiradimas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klasėje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yra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teigiamas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dalykas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nes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mokytojai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padeda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mokiniams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teisingai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jomis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naudotis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vertinti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mokymosi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pasiekimus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nesėkmes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įspėja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apie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pavojus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formuoja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įgūdžius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reikalingus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sveikiems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atsakingiems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suaugusiems</w:t>
      </w:r>
      <w:proofErr w:type="spellEnd"/>
      <w:r>
        <w:rPr>
          <w:rFonts w:ascii="Times New Roman" w:eastAsia="Times New Roman" w:hAnsi="Times New Roman" w:cs="Times New Roman"/>
          <w:sz w:val="24"/>
        </w:rPr>
        <w:t xml:space="preserve"> XXI </w:t>
      </w:r>
      <w:proofErr w:type="spellStart"/>
      <w:r>
        <w:rPr>
          <w:rFonts w:ascii="Times New Roman" w:eastAsia="Times New Roman" w:hAnsi="Times New Roman" w:cs="Times New Roman"/>
          <w:sz w:val="24"/>
        </w:rPr>
        <w:t>amžiuj</w:t>
      </w:r>
      <w:r>
        <w:rPr>
          <w:rFonts w:ascii="Times New Roman" w:eastAsia="Times New Roman" w:hAnsi="Times New Roman" w:cs="Times New Roman"/>
          <w:sz w:val="24"/>
        </w:rPr>
        <w:t>e</w:t>
      </w:r>
      <w:proofErr w:type="spellEnd"/>
      <w:r>
        <w:rPr>
          <w:rFonts w:ascii="Times New Roman" w:eastAsia="Times New Roman" w:hAnsi="Times New Roman" w:cs="Times New Roman"/>
          <w:sz w:val="24"/>
        </w:rPr>
        <w:t xml:space="preserve">.                                                                                                                  </w:t>
      </w: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object w:dxaOrig="1396" w:dyaOrig="1113">
          <v:rect id="rectole0000000000" o:spid="_x0000_i1025" style="width:69.75pt;height:55.5pt" o:ole="" o:preferrelative="t" stroked="f">
            <v:imagedata r:id="rId5" o:title=""/>
          </v:rect>
          <o:OLEObject Type="Embed" ProgID="StaticMetafile" ShapeID="rectole0000000000" DrawAspect="Content" ObjectID="_1640028244" r:id="rId6"/>
        </w:objec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VADOVO   TURINYS</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PROLOGAS</w:t>
      </w:r>
    </w:p>
    <w:p w:rsidR="007C19E7" w:rsidRDefault="007C19E7">
      <w:pPr>
        <w:spacing w:after="0" w:line="240" w:lineRule="auto"/>
        <w:jc w:val="both"/>
        <w:rPr>
          <w:rFonts w:ascii="Times New Roman" w:eastAsia="Times New Roman" w:hAnsi="Times New Roman" w:cs="Times New Roman"/>
          <w:sz w:val="20"/>
        </w:rPr>
      </w:pPr>
    </w:p>
    <w:p w:rsidR="007C19E7" w:rsidRDefault="00D24A1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1. BENDRA MOKYMOSI SUTRIKIMŲ SAMPRATA </w:t>
      </w:r>
    </w:p>
    <w:p w:rsidR="007C19E7" w:rsidRDefault="00D24A1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2. INKLUZINIO UGDYMO METODOLOGIJA</w:t>
      </w:r>
    </w:p>
    <w:p w:rsidR="007C19E7" w:rsidRDefault="007C19E7">
      <w:pPr>
        <w:spacing w:after="0" w:line="240" w:lineRule="auto"/>
        <w:jc w:val="both"/>
        <w:rPr>
          <w:rFonts w:ascii="Times New Roman" w:eastAsia="Times New Roman" w:hAnsi="Times New Roman" w:cs="Times New Roman"/>
          <w:sz w:val="20"/>
        </w:rPr>
      </w:pPr>
    </w:p>
    <w:p w:rsidR="007C19E7" w:rsidRDefault="00D24A1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3. RAŠYMO IR SKAITYMO SUTRIKIMAI</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3.1. SKAITYMO SUTRIKIMO (DISLEKSIJOS) APIBRĖŽIMAS IR SIMPTROMAI</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3.2. RA</w:t>
      </w:r>
      <w:r>
        <w:rPr>
          <w:rFonts w:ascii="Times New Roman" w:eastAsia="Times New Roman" w:hAnsi="Times New Roman" w:cs="Times New Roman"/>
          <w:sz w:val="20"/>
        </w:rPr>
        <w:t>ŠYMO SUTRIKIMO (DISORTOGRAFIJOS) APIBRĖŽIMAS IR SIMPTOMAI</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3.2  RAŠYMO SUTRIKIMO (DISGRAFIJOS) APIBRĖŽIMAS IR SIMPTOMAI</w:t>
      </w:r>
    </w:p>
    <w:p w:rsidR="007C19E7" w:rsidRDefault="00D24A19">
      <w:pPr>
        <w:spacing w:after="0" w:line="240" w:lineRule="auto"/>
        <w:ind w:left="708"/>
        <w:rPr>
          <w:rFonts w:ascii="Times New Roman" w:eastAsia="Times New Roman" w:hAnsi="Times New Roman" w:cs="Times New Roman"/>
          <w:sz w:val="20"/>
        </w:rPr>
      </w:pPr>
      <w:r>
        <w:rPr>
          <w:rFonts w:ascii="Times New Roman" w:eastAsia="Times New Roman" w:hAnsi="Times New Roman" w:cs="Times New Roman"/>
          <w:sz w:val="20"/>
        </w:rPr>
        <w:t>3.4.STRATEGIJOS, PADEDANČIOS KOMPENSUOTI SKAITYMO IR RAŠYMO            SUTRIKIMUS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3.5. SKAITMENINĖS MOKYMO PRIEMONĖS.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7C19E7" w:rsidRDefault="007C19E7">
      <w:pPr>
        <w:spacing w:after="0" w:line="240" w:lineRule="auto"/>
        <w:ind w:firstLine="708"/>
        <w:jc w:val="both"/>
        <w:rPr>
          <w:rFonts w:ascii="Times New Roman" w:eastAsia="Times New Roman" w:hAnsi="Times New Roman" w:cs="Times New Roman"/>
          <w:sz w:val="20"/>
        </w:rPr>
      </w:pPr>
    </w:p>
    <w:p w:rsidR="007C19E7" w:rsidRDefault="00D24A1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4.  MATEMATIKOS</w:t>
      </w:r>
      <w:r>
        <w:rPr>
          <w:rFonts w:ascii="Times New Roman" w:eastAsia="Times New Roman" w:hAnsi="Times New Roman" w:cs="Times New Roman"/>
          <w:sz w:val="20"/>
        </w:rPr>
        <w:t xml:space="preserve"> MOKYMOSI SUTRIKIMAS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4.1. APIBRĖŽIMAS IR SIMPTOMAI</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4.2. KOMPENSAVIMO STRATEGIJOS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4.3. IT MATEMATIKOS SUTRIKIMAMS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 xml:space="preserve">     4.3.1. PAGRINDINĖS IT PRIEMONĖS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 xml:space="preserve">     4.3.2. PROGRAMĖLĖS (APP)</w:t>
      </w:r>
    </w:p>
    <w:p w:rsidR="007C19E7" w:rsidRDefault="00D24A19">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4.3.3. SKAITMENINIAI </w:t>
      </w:r>
      <w:r>
        <w:rPr>
          <w:rFonts w:ascii="Times New Roman" w:eastAsia="Times New Roman" w:hAnsi="Times New Roman" w:cs="Times New Roman"/>
          <w:sz w:val="20"/>
        </w:rPr>
        <w:t xml:space="preserve">ŠALTINIAI (INTERNETINIAI PUSLAPIAI, ŽAIDIMAI IR KT.)                   </w:t>
      </w:r>
    </w:p>
    <w:p w:rsidR="007C19E7" w:rsidRDefault="007C19E7">
      <w:pPr>
        <w:spacing w:after="0" w:line="240" w:lineRule="auto"/>
        <w:ind w:firstLine="708"/>
        <w:jc w:val="both"/>
        <w:rPr>
          <w:rFonts w:ascii="Times New Roman" w:eastAsia="Times New Roman" w:hAnsi="Times New Roman" w:cs="Times New Roman"/>
          <w:sz w:val="20"/>
        </w:rPr>
      </w:pPr>
    </w:p>
    <w:p w:rsidR="007C19E7" w:rsidRDefault="00D24A1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5. ADS – AKTYVUMO IR DĖMESIO SUTRIKIMAS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5.1. APIBRĖŽIMAS IR SIMPTOMAI</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5.2. KOMPENSAVIMO STRATEGIJOS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5.3. APIE AKTYVUMO IR DĖMESIO SUTRIKIMUS KNYGOSE IR INTERNETE.</w:t>
      </w:r>
    </w:p>
    <w:p w:rsidR="007C19E7" w:rsidRDefault="007C19E7">
      <w:pPr>
        <w:spacing w:after="0" w:line="240" w:lineRule="auto"/>
        <w:ind w:firstLine="708"/>
        <w:jc w:val="both"/>
        <w:rPr>
          <w:rFonts w:ascii="Times New Roman" w:eastAsia="Times New Roman" w:hAnsi="Times New Roman" w:cs="Times New Roman"/>
          <w:sz w:val="20"/>
        </w:rPr>
      </w:pPr>
    </w:p>
    <w:p w:rsidR="007C19E7" w:rsidRDefault="00D24A1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C19E7" w:rsidRDefault="00D24A1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6. NMS- NEVERBALINIAI MOKYMOSI SUTRIKIMAI</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6.1. APIBRĖŽIMAS IR SIMPTOMAI</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6.2. KOMPENSAVIMO STRATEGIJOS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6.3. NUORODOS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C19E7" w:rsidRDefault="007C19E7">
      <w:pPr>
        <w:spacing w:after="0" w:line="240" w:lineRule="auto"/>
        <w:jc w:val="both"/>
        <w:rPr>
          <w:rFonts w:ascii="Times New Roman" w:eastAsia="Times New Roman" w:hAnsi="Times New Roman" w:cs="Times New Roman"/>
          <w:sz w:val="20"/>
        </w:rPr>
      </w:pPr>
    </w:p>
    <w:p w:rsidR="007C19E7" w:rsidRDefault="00D24A1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7. VYKDOMOSIOS FUNKCIJOS</w:t>
      </w:r>
    </w:p>
    <w:p w:rsidR="007C19E7" w:rsidRDefault="00D24A19">
      <w:pPr>
        <w:spacing w:after="0" w:line="240" w:lineRule="auto"/>
        <w:ind w:firstLine="708"/>
        <w:jc w:val="both"/>
        <w:rPr>
          <w:rFonts w:ascii="Times New Roman" w:eastAsia="Times New Roman" w:hAnsi="Times New Roman" w:cs="Times New Roman"/>
          <w:sz w:val="20"/>
        </w:rPr>
      </w:pPr>
      <w:r>
        <w:rPr>
          <w:rFonts w:ascii="Times New Roman" w:eastAsia="Times New Roman" w:hAnsi="Times New Roman" w:cs="Times New Roman"/>
          <w:sz w:val="20"/>
        </w:rPr>
        <w:t>7.1. VYKDOMŲJŲ FUNKCIJŲ APIBRĖŽIMAS IR SVARBA MOKINIAMS</w:t>
      </w:r>
    </w:p>
    <w:p w:rsidR="007C19E7" w:rsidRDefault="00D24A19">
      <w:pPr>
        <w:spacing w:after="0" w:line="360" w:lineRule="auto"/>
        <w:rPr>
          <w:rFonts w:ascii="Times New Roman" w:eastAsia="Times New Roman" w:hAnsi="Times New Roman" w:cs="Times New Roman"/>
          <w:sz w:val="20"/>
        </w:rPr>
      </w:pPr>
      <w:r>
        <w:rPr>
          <w:rFonts w:ascii="Times New Roman" w:eastAsia="Times New Roman" w:hAnsi="Times New Roman" w:cs="Times New Roman"/>
          <w:sz w:val="20"/>
        </w:rPr>
        <w:t xml:space="preserve">            7.2. KAIP PADĖTI VAIKAMS, KURIŲ  VYKDOM</w:t>
      </w:r>
      <w:r>
        <w:rPr>
          <w:rFonts w:ascii="Times New Roman" w:eastAsia="Times New Roman" w:hAnsi="Times New Roman" w:cs="Times New Roman"/>
          <w:sz w:val="20"/>
        </w:rPr>
        <w:t>OSIOS  FUNKCIJOS IŠVYSTYTOS NEPAKANKAMAI</w:t>
      </w:r>
    </w:p>
    <w:p w:rsidR="007C19E7" w:rsidRDefault="007C19E7">
      <w:pPr>
        <w:spacing w:after="0" w:line="240" w:lineRule="auto"/>
        <w:ind w:firstLine="708"/>
        <w:jc w:val="both"/>
        <w:rPr>
          <w:rFonts w:ascii="Times New Roman" w:eastAsia="Times New Roman" w:hAnsi="Times New Roman" w:cs="Times New Roman"/>
          <w:sz w:val="20"/>
        </w:rPr>
      </w:pPr>
    </w:p>
    <w:p w:rsidR="007C19E7" w:rsidRDefault="007C19E7">
      <w:pPr>
        <w:spacing w:after="0" w:line="240" w:lineRule="auto"/>
        <w:jc w:val="both"/>
        <w:rPr>
          <w:rFonts w:ascii="Times New Roman" w:eastAsia="Times New Roman" w:hAnsi="Times New Roman" w:cs="Times New Roman"/>
          <w:sz w:val="20"/>
        </w:rPr>
      </w:pPr>
    </w:p>
    <w:p w:rsidR="007C19E7" w:rsidRDefault="00D24A1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8. TERMINŲ ŽODYNAS – IT TERMINAI, NAUDOJAMI UGDYME.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 BENDRA MOKYMOSI SUTRIKIMŲ SAMPRATA</w:t>
      </w:r>
    </w:p>
    <w:p w:rsidR="007C19E7" w:rsidRDefault="007C19E7">
      <w:pPr>
        <w:spacing w:after="0" w:line="240" w:lineRule="auto"/>
        <w:ind w:firstLine="708"/>
        <w:jc w:val="both"/>
        <w:rPr>
          <w:rFonts w:ascii="Times New Roman" w:eastAsia="Times New Roman" w:hAnsi="Times New Roman" w:cs="Times New Roman"/>
          <w:sz w:val="24"/>
        </w:rPr>
      </w:pPr>
    </w:p>
    <w:p w:rsidR="007C19E7" w:rsidRDefault="00D24A19">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Specialiosios pagalbos teikimo sistema iš </w:t>
      </w:r>
      <w:r>
        <w:rPr>
          <w:rFonts w:ascii="Times New Roman" w:eastAsia="Times New Roman" w:hAnsi="Times New Roman" w:cs="Times New Roman"/>
          <w:sz w:val="24"/>
        </w:rPr>
        <w:t>esmės pasikeitė nuo 1991 m., kai šalis tapo nepriklausoma. Požiūris į specialiųjų ugdymosi poreikių turinčius vaikus pasikeitė nuo jų atskyrimo iki inkliuzijos. Tarybiniais laikais vaikai, kurie turėjo specialiųjų ugdymosi poreikių, dažnai buvo ugdomi spec</w:t>
      </w:r>
      <w:r>
        <w:rPr>
          <w:rFonts w:ascii="Times New Roman" w:eastAsia="Times New Roman" w:hAnsi="Times New Roman" w:cs="Times New Roman"/>
          <w:sz w:val="24"/>
        </w:rPr>
        <w:t>ialiose mokyklose.</w:t>
      </w:r>
    </w:p>
    <w:p w:rsidR="007C19E7" w:rsidRDefault="00D24A19">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Nepriklausomoje Lietuvoje paplito šiuolaikiška mokymosi sutrikimų samprata, pagrįsta užsienio mokslininkų patirtimi. Lietuvos profesoriai remiasi Amerikos kolegų Kenneth A. Kavale ir Steven R. Forness pateiktu mokymosi sutrikimų apibrėž</w:t>
      </w:r>
      <w:r>
        <w:rPr>
          <w:rFonts w:ascii="Times New Roman" w:eastAsia="Times New Roman" w:hAnsi="Times New Roman" w:cs="Times New Roman"/>
          <w:sz w:val="24"/>
        </w:rPr>
        <w:t>imu. Šie autoriai nurodo, kad „mokymosi sutrikimas yra raidos sutrikimas, kurio neurologiniai faktoriai įtakoja pažintinius procesus“.</w:t>
      </w:r>
    </w:p>
    <w:p w:rsidR="007C19E7" w:rsidRDefault="00D24A19">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Lietuvoje galiojančioje sutrikimų klasifikacijoje išskiriamos 3 mokymosi sutrikimų grupės. Bendrieji mokymosi sutrikimai</w:t>
      </w:r>
      <w:r>
        <w:rPr>
          <w:rFonts w:ascii="Times New Roman" w:eastAsia="Times New Roman" w:hAnsi="Times New Roman" w:cs="Times New Roman"/>
          <w:sz w:val="24"/>
        </w:rPr>
        <w:t xml:space="preserve"> pasireiškia mokymosi pasiekimų atsilikimu iš dviejų ar daugiau dalykų (skaitymo, rašymo, matematikos ar kitų mokomųjų dalykų). Šių mokinių intelektiniai gebėjimai yra žemi  (IQ tarp 70-79).</w:t>
      </w:r>
    </w:p>
    <w:p w:rsidR="007C19E7" w:rsidRDefault="00D24A19">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Antroji grupė yra specifiniai mokymosi sutrikimai. Šios sutrikim</w:t>
      </w:r>
      <w:r>
        <w:rPr>
          <w:rFonts w:ascii="Times New Roman" w:eastAsia="Times New Roman" w:hAnsi="Times New Roman" w:cs="Times New Roman"/>
          <w:sz w:val="24"/>
        </w:rPr>
        <w:t>ų kategorijos vaikams būdingi žemesni skaitymo, rašymo bei matematikos pasiekimai nei tikėtina pagal jų intelektinius gebėjimus bei vaiko amžių atitinkantį ugdymą. (IQ virš 80).</w:t>
      </w:r>
    </w:p>
    <w:p w:rsidR="007C19E7" w:rsidRDefault="00D24A19">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Trečiosios mokymosi sutrikimų grupės vaikams būdingi nepakankamai išlavėję mo</w:t>
      </w:r>
      <w:r>
        <w:rPr>
          <w:rFonts w:ascii="Times New Roman" w:eastAsia="Times New Roman" w:hAnsi="Times New Roman" w:cs="Times New Roman"/>
          <w:sz w:val="24"/>
        </w:rPr>
        <w:t>toriniai įgūdžiai ir sunkumai sprendžiant neverbalines užduotis ar dirbant su vizualine erdvine informacija. Jų verbalinės galimybės yra vidutinės ar aukštesnės už vidutines. Verbalinis IQ yra ženkliai aukštesnis už konstrukcinį.</w:t>
      </w:r>
    </w:p>
    <w:p w:rsidR="007C19E7" w:rsidRDefault="00D24A19">
      <w:p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ab/>
        <w:t xml:space="preserve">Lietuvos </w:t>
      </w:r>
      <w:r>
        <w:rPr>
          <w:rFonts w:ascii="Times New Roman" w:eastAsia="Times New Roman" w:hAnsi="Times New Roman" w:cs="Times New Roman"/>
          <w:sz w:val="24"/>
        </w:rPr>
        <w:t xml:space="preserve">Švietimo Įstatymas apibrėžia pagrindinius specialiosios pagalbos tikslus ir uždavinius. Jame teigiama, kad </w:t>
      </w:r>
      <w:r>
        <w:rPr>
          <w:rFonts w:ascii="Times New Roman" w:eastAsia="Times New Roman" w:hAnsi="Times New Roman" w:cs="Times New Roman"/>
          <w:color w:val="000000"/>
          <w:sz w:val="24"/>
        </w:rPr>
        <w:t>mokinių, turinčių specialiųjų ugdymosi poreikių,</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ugdymo </w:t>
      </w:r>
      <w:r>
        <w:rPr>
          <w:rFonts w:ascii="Times New Roman" w:eastAsia="Times New Roman" w:hAnsi="Times New Roman" w:cs="Times New Roman"/>
          <w:color w:val="000000"/>
          <w:sz w:val="24"/>
        </w:rPr>
        <w:lastRenderedPageBreak/>
        <w:t>paskirtis – padėti mokiniui lavintis, mokytis pagal gebėjimus, įgyti išsilavinimą ir kvalifik</w:t>
      </w:r>
      <w:r>
        <w:rPr>
          <w:rFonts w:ascii="Times New Roman" w:eastAsia="Times New Roman" w:hAnsi="Times New Roman" w:cs="Times New Roman"/>
          <w:color w:val="000000"/>
          <w:sz w:val="24"/>
        </w:rPr>
        <w:t>aciją,</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pripažįstant ir plėtojant jų gebėjimus ir galias.</w:t>
      </w:r>
    </w:p>
    <w:p w:rsidR="007C19E7" w:rsidRDefault="00D24A19">
      <w:p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Kiti įstatymai apibrėžia specialiųjų ugdymosi poreikių įvertinimo, specialiosios pagalbos skyrimo bei pagalbos teikimo procedūras. Visos ugdymo įstaigos Lietuvoje darbą organizuoja pagal tų pačių įs</w:t>
      </w:r>
      <w:r>
        <w:rPr>
          <w:rFonts w:ascii="Times New Roman" w:eastAsia="Times New Roman" w:hAnsi="Times New Roman" w:cs="Times New Roman"/>
          <w:color w:val="000000"/>
          <w:sz w:val="24"/>
        </w:rPr>
        <w:t xml:space="preserve">tatymų reglamentą. Nežymūs skirtumai gali būti dėl tam tikros savivaldybės ypatumų. </w:t>
      </w:r>
    </w:p>
    <w:p w:rsidR="007C19E7" w:rsidRDefault="00D24A19">
      <w:p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Pirminį specialiųjų ugdymosi poreikių įvertinamą atlieka mokyklos Vaiko gerovės komisija. Kompleksinis mokinių specialiųjų ugdymosi poreikių (išskyrus tuos, kurie atsiran</w:t>
      </w:r>
      <w:r>
        <w:rPr>
          <w:rFonts w:ascii="Times New Roman" w:eastAsia="Times New Roman" w:hAnsi="Times New Roman" w:cs="Times New Roman"/>
          <w:color w:val="000000"/>
          <w:sz w:val="24"/>
        </w:rPr>
        <w:t xml:space="preserve">da dėl išskirtinių gabumų) vertinimas atliekamas Pedagoginėje psichologinėje tarnyboje. </w:t>
      </w:r>
    </w:p>
    <w:p w:rsidR="007C19E7" w:rsidRDefault="00D24A19">
      <w:p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Mokytojai pirmieji pastebi mokinio sunkumus klasėje. Jie suteikia individualią pagalbą. Mokytojai stengiasi kuo daugiau sužinoti apie vaiko sunkumus, todėl dažnai kon</w:t>
      </w:r>
      <w:r>
        <w:rPr>
          <w:rFonts w:ascii="Times New Roman" w:eastAsia="Times New Roman" w:hAnsi="Times New Roman" w:cs="Times New Roman"/>
          <w:color w:val="000000"/>
          <w:sz w:val="24"/>
        </w:rPr>
        <w:t>sultuojasi su mokyklos specialiuoju pedagogu bei logopedu. Taip pat jie informuoja tėvus apie vaiko patiriamus sunkumus. Tėvams sutikus dėl pirminio specialiųjų ugdymosi poreikių įvertinimo, mokytojai bendradarbiauja su mokyklos Vaiko gerovės komisija ir p</w:t>
      </w:r>
      <w:r>
        <w:rPr>
          <w:rFonts w:ascii="Times New Roman" w:eastAsia="Times New Roman" w:hAnsi="Times New Roman" w:cs="Times New Roman"/>
          <w:color w:val="000000"/>
          <w:sz w:val="24"/>
        </w:rPr>
        <w:t>ildo reikalingus dokumentus, kur jie apibūdina vaiko galias ir sunkumus.</w:t>
      </w:r>
    </w:p>
    <w:p w:rsidR="007C19E7" w:rsidRDefault="00D24A19">
      <w:p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Kiekvienoje Lietuvos mokykloje veikia Vaiko Gerov</w:t>
      </w:r>
      <w:r>
        <w:rPr>
          <w:rFonts w:ascii="Times New Roman" w:eastAsia="Times New Roman" w:hAnsi="Times New Roman" w:cs="Times New Roman"/>
          <w:color w:val="000000"/>
          <w:sz w:val="24"/>
        </w:rPr>
        <w:t xml:space="preserve">ės komisija, kurią sudaro specialusis pedagogas, logopedas, psichologas ir patyrę mokyklos mokytojai. Komisija atlieka pirminį specialiųjų ugdymosi poreikių vertinimą bei artimiausioje vaiko aplinkoje suteikia specialiąją pagalbą. </w:t>
      </w:r>
    </w:p>
    <w:p w:rsidR="007C19E7" w:rsidRDefault="00D24A19">
      <w:p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Pedagoginėje psichologi</w:t>
      </w:r>
      <w:r>
        <w:rPr>
          <w:rFonts w:ascii="Times New Roman" w:eastAsia="Times New Roman" w:hAnsi="Times New Roman" w:cs="Times New Roman"/>
          <w:color w:val="000000"/>
          <w:sz w:val="24"/>
        </w:rPr>
        <w:t>nėje tarnyboje atliekamas antro lygio pedagoginis, psichologinis, medicininis ir socialinis vertinimas. Mokymosi sutrikimai dažnai lydimi komorbidinių sutrikimų, pavyzdžiui dėmesio, emocijų ar kitų sutrikimų. Labai svarbu įvertinti visus vaiko specialiuosi</w:t>
      </w:r>
      <w:r>
        <w:rPr>
          <w:rFonts w:ascii="Times New Roman" w:eastAsia="Times New Roman" w:hAnsi="Times New Roman" w:cs="Times New Roman"/>
          <w:color w:val="000000"/>
          <w:sz w:val="24"/>
        </w:rPr>
        <w:t>us poreikius ir paskirti reikiamą pagalbą. Specialiųjų ugdymosi poreikių lygis gali būti nedidelis, vidutinis, didelis ar labai didelis, priklausomai nuo tam tikrų kriterijų atitikimo.</w:t>
      </w:r>
    </w:p>
    <w:p w:rsidR="007C19E7" w:rsidRDefault="00D24A19">
      <w:p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Specialiųjų ugdymosi poreikių lygį apsprendžia bendrųjų programų turin</w:t>
      </w:r>
      <w:r>
        <w:rPr>
          <w:rFonts w:ascii="Times New Roman" w:eastAsia="Times New Roman" w:hAnsi="Times New Roman" w:cs="Times New Roman"/>
          <w:color w:val="000000"/>
          <w:sz w:val="24"/>
        </w:rPr>
        <w:t>io pritaikymo apimtis, mokinio pasiekimų lygis, ugdymo plano pritaikymas. Taip pat yra svarbūs kiti kriterijai, tokie kaip ugdymosi metodų ir būdų pritaikymas, vadovėlių, mokymo priemonių parinkimas bei ugdymosi vietos ar aplinkos pritaikymas. Techninių pr</w:t>
      </w:r>
      <w:r>
        <w:rPr>
          <w:rFonts w:ascii="Times New Roman" w:eastAsia="Times New Roman" w:hAnsi="Times New Roman" w:cs="Times New Roman"/>
          <w:color w:val="000000"/>
          <w:sz w:val="24"/>
        </w:rPr>
        <w:t>iemonių, specialiosios pagalbos, specialiosios pedagoginės pagalbos, psichologinės bei socialinės pagalbos reikmė didina specialiųjų ugdymosi poreikių lygį.</w:t>
      </w:r>
    </w:p>
    <w:p w:rsidR="007C19E7" w:rsidRDefault="00D24A19">
      <w:p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Pedagoginės psichologinės tarnybos vertinimo rezultatai pateikiami tėvams, mokytojams ir mokyklos </w:t>
      </w:r>
      <w:r>
        <w:rPr>
          <w:rFonts w:ascii="Times New Roman" w:eastAsia="Times New Roman" w:hAnsi="Times New Roman" w:cs="Times New Roman"/>
          <w:color w:val="000000"/>
          <w:sz w:val="24"/>
        </w:rPr>
        <w:t>specialistams. Nurodoma mokymo programa, skiriama specialioji pagalba, rekomenduojami metodai ar atitinkamos priemonės.</w:t>
      </w:r>
    </w:p>
    <w:p w:rsidR="007C19E7" w:rsidRDefault="00D24A19">
      <w:p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Lietuvoje besimokantys mokymosi sutrikimų turintys mokiniai vis dar susiduria tam tikrais sunkumais. Nepakankamas mokytojų supratimas a</w:t>
      </w:r>
      <w:r>
        <w:rPr>
          <w:rFonts w:ascii="Times New Roman" w:eastAsia="Times New Roman" w:hAnsi="Times New Roman" w:cs="Times New Roman"/>
          <w:color w:val="000000"/>
          <w:sz w:val="24"/>
        </w:rPr>
        <w:t xml:space="preserve">pie mokymosi sutrikimus ar netikėjimas pagalbos efektyvumu nulemia vėlyvą specialiųjų ugdymosi poreikių vertinimą. Kai kuriose mokyklose nėra pilnos reikalingų specialistų komandos arba jie dirba nepilnu etatu. Nepakankama ankstyvoji intervencija. Mokyklų </w:t>
      </w:r>
      <w:r>
        <w:rPr>
          <w:rFonts w:ascii="Times New Roman" w:eastAsia="Times New Roman" w:hAnsi="Times New Roman" w:cs="Times New Roman"/>
          <w:color w:val="000000"/>
          <w:sz w:val="24"/>
        </w:rPr>
        <w:t xml:space="preserve">mokytojai desperatiškai ieško efektyvių metodų ar priemonių, leidžiančių patenkinti vaiko specialiuosius ugdymosi poreikius. </w:t>
      </w:r>
    </w:p>
    <w:p w:rsidR="007C19E7" w:rsidRDefault="00D24A19">
      <w:pPr>
        <w:tabs>
          <w:tab w:val="left" w:pos="72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Reikšminga šeimos įtaka tenkinant vaiko poreikius. Šeima suteikia reikšmingos informacijos apie vaiko aplinką, kas padeda atpažin</w:t>
      </w:r>
      <w:r>
        <w:rPr>
          <w:rFonts w:ascii="Times New Roman" w:eastAsia="Times New Roman" w:hAnsi="Times New Roman" w:cs="Times New Roman"/>
          <w:color w:val="000000"/>
          <w:sz w:val="24"/>
        </w:rPr>
        <w:t>ti sunkumų priežastis. Taip pat šeima gali palaikyti mokymosi motyvaciją, bendradarbiauti su mokytojais ir specialistais laikydamiesi vienodų reikalavimų. Tačiau vis dar sutinkame šeimų, kurie menkai suprasdami apie sutrikimus, kaltina vaikus, kad jie ting</w:t>
      </w:r>
      <w:r>
        <w:rPr>
          <w:rFonts w:ascii="Times New Roman" w:eastAsia="Times New Roman" w:hAnsi="Times New Roman" w:cs="Times New Roman"/>
          <w:color w:val="000000"/>
          <w:sz w:val="24"/>
        </w:rPr>
        <w:t xml:space="preserve">i. Kai kurie tėvai vis dar nenori sutikti, kad vaikui būtų atliktas specialiųjų ugdymosi poreikių vertinimas ir nesiekia profesionalios pagalbos. </w:t>
      </w:r>
    </w:p>
    <w:p w:rsidR="007C19E7" w:rsidRDefault="00D24A19">
      <w:pPr>
        <w:tabs>
          <w:tab w:val="left" w:pos="720"/>
          <w:tab w:val="left" w:pos="1260"/>
        </w:tab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ab/>
        <w:t>Specialiosios pedagogikos ir psichologijos centras yra atsakingas už įstatymų koordinavimą, specialiosios pa</w:t>
      </w:r>
      <w:r>
        <w:rPr>
          <w:rFonts w:ascii="Times New Roman" w:eastAsia="Times New Roman" w:hAnsi="Times New Roman" w:cs="Times New Roman"/>
          <w:color w:val="000000"/>
          <w:sz w:val="24"/>
        </w:rPr>
        <w:t>galbos organizavimą, ir naujų metodų bei darbo būdų sklaidą.</w:t>
      </w:r>
    </w:p>
    <w:p w:rsidR="007C19E7" w:rsidRDefault="00D24A19">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ab/>
        <w:t>Siekiant kuo geresnės vaikų adaptacijos prie šių dienų reikalavimų ir suteikiant jiems galimybę būti pilnaverčiais bendruomenės nariais, visi ugdymo sistemoje dalyvaujantys subjektai turi bendra</w:t>
      </w:r>
      <w:r>
        <w:rPr>
          <w:rFonts w:ascii="Times New Roman" w:eastAsia="Times New Roman" w:hAnsi="Times New Roman" w:cs="Times New Roman"/>
          <w:color w:val="000000"/>
          <w:sz w:val="24"/>
        </w:rPr>
        <w:t>darbiauti. LR Švietimo ir Mokslo ministerija, atpažindama poreikius, turi tobulinti įstatyminę bazę, Specialiosios pedagogikos ir psichologijos centro funkcija kurti ir platinti naujus metodus bei darbo priemones. Pedagoginių psichologinių tarnybų speciali</w:t>
      </w:r>
      <w:r>
        <w:rPr>
          <w:rFonts w:ascii="Times New Roman" w:eastAsia="Times New Roman" w:hAnsi="Times New Roman" w:cs="Times New Roman"/>
          <w:color w:val="000000"/>
          <w:sz w:val="24"/>
        </w:rPr>
        <w:t>stų uždavinys – glaudus bendradarbiavimas su ugdymo įstaigų Vaiko gerovės komisijomis, mokytojais, šeima ir pačiu vaiku, turinčiu mokymosi sutrikimų. Išlieka svarbus poreikis turėti daugiau medžiagos, skirtos sutrikimų prevencijai, bei konkrečių priemonių,</w:t>
      </w:r>
      <w:r>
        <w:rPr>
          <w:rFonts w:ascii="Times New Roman" w:eastAsia="Times New Roman" w:hAnsi="Times New Roman" w:cs="Times New Roman"/>
          <w:color w:val="000000"/>
          <w:sz w:val="24"/>
        </w:rPr>
        <w:t xml:space="preserve"> kurias galėtų naudoti mokytojai, dirbdami su mokymosi sutrikimų turinčiais vaikais, plėtra. </w:t>
      </w: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2. INKLUZINIO UGDYMO METODOLOGIJA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200" w:line="276"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Tai yra bendros metodologijos, kurios padeda mokytis visiems mokiniams, tačiau mokymosi sutrikimų turintiems mokiniams jos yra</w:t>
      </w:r>
      <w:r>
        <w:rPr>
          <w:rFonts w:ascii="Times New Roman" w:eastAsia="Times New Roman" w:hAnsi="Times New Roman" w:cs="Times New Roman"/>
          <w:sz w:val="24"/>
        </w:rPr>
        <w:t xml:space="preserve"> būtinos. </w:t>
      </w:r>
    </w:p>
    <w:p w:rsidR="007C19E7" w:rsidRDefault="00D24A19">
      <w:pPr>
        <w:spacing w:after="200" w:line="276" w:lineRule="auto"/>
        <w:ind w:left="-284"/>
        <w:jc w:val="both"/>
        <w:rPr>
          <w:rFonts w:ascii="Times New Roman" w:eastAsia="Times New Roman" w:hAnsi="Times New Roman" w:cs="Times New Roman"/>
          <w:sz w:val="24"/>
        </w:rPr>
      </w:pPr>
      <w:r>
        <w:rPr>
          <w:rFonts w:ascii="Times New Roman" w:eastAsia="Times New Roman" w:hAnsi="Times New Roman" w:cs="Times New Roman"/>
          <w:sz w:val="24"/>
        </w:rPr>
        <w:t>Stengiantis sukurti gerą mokymosi atmosferą, reikia turėti omenyje šiuos dalykus:</w:t>
      </w:r>
    </w:p>
    <w:p w:rsidR="007C19E7" w:rsidRDefault="00D24A19">
      <w:pPr>
        <w:numPr>
          <w:ilvl w:val="0"/>
          <w:numId w:val="2"/>
        </w:numPr>
        <w:spacing w:after="200" w:line="276"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Intelektas yra daugialypis.</w:t>
      </w:r>
    </w:p>
    <w:p w:rsidR="007C19E7" w:rsidRDefault="00D24A19">
      <w:pPr>
        <w:numPr>
          <w:ilvl w:val="0"/>
          <w:numId w:val="2"/>
        </w:numPr>
        <w:spacing w:after="200" w:line="276"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Projektinė veikla naudinga mokymuisi.</w:t>
      </w:r>
    </w:p>
    <w:p w:rsidR="007C19E7" w:rsidRDefault="00D24A19">
      <w:pPr>
        <w:numPr>
          <w:ilvl w:val="0"/>
          <w:numId w:val="2"/>
        </w:numPr>
        <w:spacing w:after="200" w:line="276"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Svarbu išmokti spręsti problemas.</w:t>
      </w:r>
    </w:p>
    <w:p w:rsidR="007C19E7" w:rsidRDefault="00D24A19">
      <w:pPr>
        <w:numPr>
          <w:ilvl w:val="0"/>
          <w:numId w:val="2"/>
        </w:numPr>
        <w:spacing w:after="200" w:line="276"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E-mokymasis – plintanti naujiena.</w:t>
      </w:r>
    </w:p>
    <w:p w:rsidR="007C19E7" w:rsidRDefault="00D24A19">
      <w:pPr>
        <w:numPr>
          <w:ilvl w:val="0"/>
          <w:numId w:val="2"/>
        </w:numPr>
        <w:spacing w:after="200" w:line="276"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Mokytis svarbu bendradarbiaujant.</w:t>
      </w:r>
    </w:p>
    <w:p w:rsidR="007C19E7" w:rsidRDefault="007C19E7">
      <w:pPr>
        <w:spacing w:after="200" w:line="276" w:lineRule="auto"/>
        <w:jc w:val="both"/>
        <w:rPr>
          <w:rFonts w:ascii="Times New Roman" w:eastAsia="Times New Roman" w:hAnsi="Times New Roman" w:cs="Times New Roman"/>
          <w:sz w:val="24"/>
        </w:rPr>
      </w:pPr>
    </w:p>
    <w:p w:rsidR="007C19E7" w:rsidRDefault="00D24A19">
      <w:pPr>
        <w:numPr>
          <w:ilvl w:val="0"/>
          <w:numId w:val="3"/>
        </w:numPr>
        <w:tabs>
          <w:tab w:val="left" w:pos="1440"/>
        </w:tabs>
        <w:spacing w:after="200" w:line="276" w:lineRule="auto"/>
        <w:ind w:left="1440" w:hanging="360"/>
        <w:jc w:val="both"/>
        <w:rPr>
          <w:rFonts w:ascii="Times New Roman" w:eastAsia="Times New Roman" w:hAnsi="Times New Roman" w:cs="Times New Roman"/>
          <w:b/>
          <w:color w:val="548DD4"/>
          <w:sz w:val="24"/>
        </w:rPr>
      </w:pPr>
      <w:r>
        <w:rPr>
          <w:rFonts w:ascii="Times New Roman" w:eastAsia="Times New Roman" w:hAnsi="Times New Roman" w:cs="Times New Roman"/>
          <w:b/>
          <w:color w:val="548DD4"/>
          <w:sz w:val="24"/>
        </w:rPr>
        <w:t>Daugialypis intelektas</w:t>
      </w:r>
    </w:p>
    <w:p w:rsidR="007C19E7" w:rsidRDefault="00D24A19">
      <w:pPr>
        <w:spacing w:after="0" w:line="240" w:lineRule="auto"/>
        <w:jc w:val="both"/>
        <w:rPr>
          <w:rFonts w:ascii="Times New Roman" w:eastAsia="Times New Roman" w:hAnsi="Times New Roman" w:cs="Times New Roman"/>
          <w:b/>
          <w:color w:val="548DD4"/>
          <w:sz w:val="24"/>
        </w:rPr>
      </w:pPr>
      <w:r>
        <w:rPr>
          <w:rFonts w:ascii="Times New Roman" w:eastAsia="Times New Roman" w:hAnsi="Times New Roman" w:cs="Times New Roman"/>
          <w:sz w:val="24"/>
        </w:rPr>
        <w:t>Pagal daugialypio intelekto teorij</w:t>
      </w:r>
      <w:r>
        <w:rPr>
          <w:rFonts w:ascii="Times New Roman" w:eastAsia="Times New Roman" w:hAnsi="Times New Roman" w:cs="Times New Roman"/>
          <w:sz w:val="24"/>
        </w:rPr>
        <w:t xml:space="preserve">ą, kurios kūrėjas yra H. Gardneris (1991), žmonės nėra vienodi, jie turi skirtingus gebėjimus ir žmogaus intelektas yra daugialypis. Pradžioj jis išskyrė 8, o vėliau pridūrė dar 3 intelekto rūšis. </w:t>
      </w:r>
    </w:p>
    <w:p w:rsidR="007C19E7" w:rsidRDefault="00D24A19">
      <w:pPr>
        <w:spacing w:after="0" w:line="240" w:lineRule="auto"/>
        <w:jc w:val="both"/>
        <w:rPr>
          <w:rFonts w:ascii="Times New Roman" w:eastAsia="Times New Roman" w:hAnsi="Times New Roman" w:cs="Times New Roman"/>
          <w:b/>
          <w:color w:val="548DD4"/>
          <w:sz w:val="24"/>
        </w:rPr>
      </w:pPr>
      <w:r>
        <w:rPr>
          <w:rFonts w:ascii="Times New Roman" w:eastAsia="Times New Roman" w:hAnsi="Times New Roman" w:cs="Times New Roman"/>
          <w:b/>
          <w:color w:val="548DD4"/>
          <w:sz w:val="24"/>
        </w:rPr>
        <w:t xml:space="preserve">                       </w:t>
      </w: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Kaip šia teorija pasinaudoti klasė</w:t>
      </w:r>
      <w:r>
        <w:rPr>
          <w:rFonts w:ascii="Times New Roman" w:eastAsia="Times New Roman" w:hAnsi="Times New Roman" w:cs="Times New Roman"/>
          <w:b/>
          <w:sz w:val="24"/>
        </w:rPr>
        <w:t>je?</w:t>
      </w:r>
    </w:p>
    <w:p w:rsidR="007C19E7" w:rsidRDefault="00D24A19">
      <w:pPr>
        <w:spacing w:before="100" w:after="100" w:line="293" w:lineRule="auto"/>
        <w:jc w:val="both"/>
        <w:rPr>
          <w:rFonts w:ascii="Times New Roman" w:eastAsia="Times New Roman" w:hAnsi="Times New Roman" w:cs="Times New Roman"/>
          <w:color w:val="000000"/>
          <w:sz w:val="24"/>
          <w:shd w:val="clear" w:color="auto" w:fill="FFFFFF"/>
        </w:rPr>
      </w:pPr>
      <w:r>
        <w:object w:dxaOrig="688" w:dyaOrig="688">
          <v:rect id="rectole0000000001" o:spid="_x0000_i1026" style="width:34.5pt;height:34.5pt" o:ole="" o:preferrelative="t" stroked="f">
            <v:imagedata r:id="rId7" o:title=""/>
          </v:rect>
          <o:OLEObject Type="Embed" ProgID="StaticMetafile" ShapeID="rectole0000000001" DrawAspect="Content" ObjectID="_1640028245" r:id="rId8"/>
        </w:object>
      </w:r>
      <w:r>
        <w:rPr>
          <w:rFonts w:ascii="Times New Roman" w:eastAsia="Times New Roman" w:hAnsi="Times New Roman" w:cs="Times New Roman"/>
          <w:b/>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Jeigu</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mokytojui</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sunkiau</w:t>
      </w:r>
      <w:proofErr w:type="spellEnd"/>
      <w:r>
        <w:rPr>
          <w:rFonts w:ascii="Times New Roman" w:eastAsia="Times New Roman" w:hAnsi="Times New Roman" w:cs="Times New Roman"/>
          <w:color w:val="000000"/>
          <w:sz w:val="24"/>
          <w:shd w:val="clear" w:color="auto" w:fill="FFFFFF"/>
        </w:rPr>
        <w:t xml:space="preserve"> yra vaikui dalyką išaiškinti tradiciniais būdais (naudojantis kalba ir logika), ši teorija pataria keletą kitų būdų, kuriais galima būtų pristatyti mokymo medžiagą. </w:t>
      </w:r>
    </w:p>
    <w:p w:rsidR="007C19E7" w:rsidRDefault="00D24A19">
      <w:pPr>
        <w:spacing w:before="100" w:after="100" w:line="240" w:lineRule="auto"/>
        <w:jc w:val="both"/>
        <w:rPr>
          <w:rFonts w:ascii="Times New Roman" w:eastAsia="Times New Roman" w:hAnsi="Times New Roman" w:cs="Times New Roman"/>
          <w:color w:val="000000"/>
          <w:sz w:val="24"/>
          <w:shd w:val="clear" w:color="auto" w:fill="FFFFFF"/>
        </w:rPr>
      </w:pPr>
      <w:r>
        <w:object w:dxaOrig="708" w:dyaOrig="688">
          <v:rect id="rectole0000000002" o:spid="_x0000_i1027" style="width:35.25pt;height:34.5pt" o:ole="" o:preferrelative="t" stroked="f">
            <v:imagedata r:id="rId9" o:title=""/>
          </v:rect>
          <o:OLEObject Type="Embed" ProgID="StaticMetafile" ShapeID="rectole0000000002" DrawAspect="Content" ObjectID="_1640028246" r:id="rId10"/>
        </w:object>
      </w:r>
      <w:r>
        <w:rPr>
          <w:rFonts w:ascii="Times New Roman" w:eastAsia="Times New Roman" w:hAnsi="Times New Roman" w:cs="Times New Roman"/>
          <w:b/>
          <w:sz w:val="24"/>
          <w:shd w:val="clear" w:color="auto" w:fill="FFFFFF"/>
        </w:rPr>
        <w:t xml:space="preserve"> </w:t>
      </w:r>
      <w:proofErr w:type="spellStart"/>
      <w:r>
        <w:rPr>
          <w:rFonts w:ascii="Times New Roman" w:eastAsia="Times New Roman" w:hAnsi="Times New Roman" w:cs="Times New Roman"/>
          <w:sz w:val="24"/>
          <w:shd w:val="clear" w:color="auto" w:fill="FFFFFF"/>
        </w:rPr>
        <w:t>Nesvarbu</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kokio</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amžiaus</w:t>
      </w:r>
      <w:proofErr w:type="spellEnd"/>
      <w:r>
        <w:rPr>
          <w:rFonts w:ascii="Times New Roman" w:eastAsia="Times New Roman" w:hAnsi="Times New Roman" w:cs="Times New Roman"/>
          <w:sz w:val="24"/>
          <w:shd w:val="clear" w:color="auto" w:fill="FFFFFF"/>
        </w:rPr>
        <w:t xml:space="preserve"> žmones jums tektų mokyti ar pačiam mokytis, patariama prisiminti, kaip išnaudoti šiuos dalykus: </w:t>
      </w:r>
    </w:p>
    <w:p w:rsidR="007C19E7" w:rsidRDefault="00D24A19">
      <w:pPr>
        <w:numPr>
          <w:ilvl w:val="0"/>
          <w:numId w:val="4"/>
        </w:numPr>
        <w:spacing w:before="100" w:after="100" w:line="24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žodžius (lingvistinį intelektą)</w:t>
      </w:r>
    </w:p>
    <w:p w:rsidR="007C19E7" w:rsidRDefault="00D24A19">
      <w:pPr>
        <w:numPr>
          <w:ilvl w:val="0"/>
          <w:numId w:val="4"/>
        </w:numPr>
        <w:spacing w:before="100" w:after="100" w:line="24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skaičius ar logiką (loginį-matematinį intelektą)</w:t>
      </w:r>
    </w:p>
    <w:p w:rsidR="007C19E7" w:rsidRDefault="00D24A19">
      <w:pPr>
        <w:numPr>
          <w:ilvl w:val="0"/>
          <w:numId w:val="4"/>
        </w:numPr>
        <w:spacing w:before="100" w:after="100" w:line="24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vaizdus (erdvinį intelektą )</w:t>
      </w:r>
    </w:p>
    <w:p w:rsidR="007C19E7" w:rsidRDefault="00D24A19">
      <w:pPr>
        <w:numPr>
          <w:ilvl w:val="0"/>
          <w:numId w:val="4"/>
        </w:numPr>
        <w:spacing w:before="100" w:after="100" w:line="24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muziką (muzikinį intelektą</w:t>
      </w:r>
      <w:r>
        <w:rPr>
          <w:rFonts w:ascii="Times New Roman" w:eastAsia="Times New Roman" w:hAnsi="Times New Roman" w:cs="Times New Roman"/>
          <w:color w:val="000000"/>
          <w:sz w:val="24"/>
          <w:shd w:val="clear" w:color="auto" w:fill="FFFFFF"/>
        </w:rPr>
        <w:t xml:space="preserve"> )</w:t>
      </w:r>
    </w:p>
    <w:p w:rsidR="007C19E7" w:rsidRDefault="00D24A19">
      <w:pPr>
        <w:numPr>
          <w:ilvl w:val="0"/>
          <w:numId w:val="4"/>
        </w:numPr>
        <w:spacing w:before="100" w:after="100" w:line="24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savirefleksiją (intrapersonalinį intelektą)</w:t>
      </w:r>
    </w:p>
    <w:p w:rsidR="007C19E7" w:rsidRDefault="00D24A19">
      <w:pPr>
        <w:numPr>
          <w:ilvl w:val="0"/>
          <w:numId w:val="4"/>
        </w:numPr>
        <w:spacing w:before="100" w:after="100" w:line="24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fizinę patirtį (kūno – kinestetinį intelektą )</w:t>
      </w:r>
    </w:p>
    <w:p w:rsidR="007C19E7" w:rsidRDefault="00D24A19">
      <w:pPr>
        <w:numPr>
          <w:ilvl w:val="0"/>
          <w:numId w:val="4"/>
        </w:numPr>
        <w:spacing w:before="100" w:after="100" w:line="24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socialinę patirtį (tarpasmeninį intelektą ) ir</w:t>
      </w:r>
    </w:p>
    <w:p w:rsidR="007C19E7" w:rsidRDefault="00D24A19">
      <w:pPr>
        <w:numPr>
          <w:ilvl w:val="0"/>
          <w:numId w:val="4"/>
        </w:numPr>
        <w:spacing w:before="100" w:after="100" w:line="276"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patirtį gamtoje (natūralistinį intelektą )</w:t>
      </w:r>
    </w:p>
    <w:p w:rsidR="007C19E7" w:rsidRDefault="00D24A19">
      <w:pPr>
        <w:spacing w:before="100" w:after="100" w:line="293" w:lineRule="auto"/>
        <w:jc w:val="both"/>
        <w:rPr>
          <w:rFonts w:ascii="Times New Roman" w:eastAsia="Times New Roman" w:hAnsi="Times New Roman" w:cs="Times New Roman"/>
          <w:color w:val="000000"/>
          <w:sz w:val="24"/>
          <w:shd w:val="clear" w:color="auto" w:fill="FFFFFF"/>
        </w:rPr>
      </w:pPr>
      <w:r>
        <w:object w:dxaOrig="708" w:dyaOrig="688">
          <v:rect id="rectole0000000003" o:spid="_x0000_i1028" style="width:35.25pt;height:34.5pt" o:ole="" o:preferrelative="t" stroked="f">
            <v:imagedata r:id="rId9" o:title=""/>
          </v:rect>
          <o:OLEObject Type="Embed" ProgID="StaticMetafile" ShapeID="rectole0000000003" DrawAspect="Content" ObjectID="_1640028247" r:id="rId11"/>
        </w:object>
      </w:r>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Pavyzdžiui</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mokantis</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apie</w:t>
      </w:r>
      <w:proofErr w:type="spellEnd"/>
      <w:r>
        <w:rPr>
          <w:rFonts w:ascii="Times New Roman" w:eastAsia="Times New Roman" w:hAnsi="Times New Roman" w:cs="Times New Roman"/>
          <w:color w:val="000000"/>
          <w:sz w:val="24"/>
          <w:shd w:val="clear" w:color="auto" w:fill="FFFFFF"/>
        </w:rPr>
        <w:t xml:space="preserve"> pasiūlą ir paklausą</w:t>
      </w:r>
      <w:r>
        <w:rPr>
          <w:rFonts w:ascii="Times New Roman" w:eastAsia="Times New Roman" w:hAnsi="Times New Roman" w:cs="Times New Roman"/>
          <w:color w:val="000000"/>
          <w:sz w:val="24"/>
          <w:shd w:val="clear" w:color="auto" w:fill="FFFFFF"/>
        </w:rPr>
        <w:t xml:space="preserve"> ekonomikoje, galima apie </w:t>
      </w:r>
      <w:proofErr w:type="gramStart"/>
      <w:r>
        <w:rPr>
          <w:rFonts w:ascii="Times New Roman" w:eastAsia="Times New Roman" w:hAnsi="Times New Roman" w:cs="Times New Roman"/>
          <w:color w:val="000000"/>
          <w:sz w:val="24"/>
          <w:shd w:val="clear" w:color="auto" w:fill="FFFFFF"/>
        </w:rPr>
        <w:t>tai</w:t>
      </w:r>
      <w:proofErr w:type="gramEnd"/>
      <w:r>
        <w:rPr>
          <w:rFonts w:ascii="Times New Roman" w:eastAsia="Times New Roman" w:hAnsi="Times New Roman" w:cs="Times New Roman"/>
          <w:color w:val="000000"/>
          <w:sz w:val="24"/>
          <w:shd w:val="clear" w:color="auto" w:fill="FFFFFF"/>
        </w:rPr>
        <w:t xml:space="preserve"> skaityti (lingvistinis būdas), studijuoti matematines formules (loginiu – matematiniu būdu), grafikus (erdviniu būdu), stebėti, kaip tai veikia realybėje (natūralistiniu būdu) arba kaip paveikia žmones (interpersonaliniu), ste</w:t>
      </w:r>
      <w:r>
        <w:rPr>
          <w:rFonts w:ascii="Times New Roman" w:eastAsia="Times New Roman" w:hAnsi="Times New Roman" w:cs="Times New Roman"/>
          <w:color w:val="000000"/>
          <w:sz w:val="24"/>
          <w:shd w:val="clear" w:color="auto" w:fill="FFFFFF"/>
        </w:rPr>
        <w:t>bėti savo kūną, tenkinant, pavyzdžiui, jo alkio poreikį (kūno – kinestetiniu, intrapersonaliniu būdais), parašyti ar rasti realią dainą apie šį reiškinį (muzikiniu). Gal paskutiniuoju atveju tiktų B. Dylano daina "Too Much of Nothing?". </w:t>
      </w:r>
    </w:p>
    <w:p w:rsidR="007C19E7" w:rsidRDefault="00D24A19">
      <w:pPr>
        <w:spacing w:before="100" w:after="100" w:line="293" w:lineRule="auto"/>
        <w:jc w:val="both"/>
        <w:rPr>
          <w:rFonts w:ascii="Times New Roman" w:eastAsia="Times New Roman" w:hAnsi="Times New Roman" w:cs="Times New Roman"/>
          <w:color w:val="000000"/>
          <w:sz w:val="24"/>
          <w:shd w:val="clear" w:color="auto" w:fill="FFFFFF"/>
        </w:rPr>
      </w:pPr>
      <w:r>
        <w:object w:dxaOrig="708" w:dyaOrig="688">
          <v:rect id="rectole0000000004" o:spid="_x0000_i1029" style="width:35.25pt;height:34.5pt" o:ole="" o:preferrelative="t" stroked="f">
            <v:imagedata r:id="rId9" o:title=""/>
          </v:rect>
          <o:OLEObject Type="Embed" ProgID="StaticMetafile" ShapeID="rectole0000000004" DrawAspect="Content" ObjectID="_1640028248" r:id="rId12"/>
        </w:object>
      </w:r>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Jūs</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neturite</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visko</w:t>
      </w:r>
      <w:proofErr w:type="spellEnd"/>
      <w:r>
        <w:rPr>
          <w:rFonts w:ascii="Times New Roman" w:eastAsia="Times New Roman" w:hAnsi="Times New Roman" w:cs="Times New Roman"/>
          <w:color w:val="000000"/>
          <w:sz w:val="24"/>
          <w:shd w:val="clear" w:color="auto" w:fill="FFFFFF"/>
        </w:rPr>
        <w:t xml:space="preserve"> mokyti, naudodamiesi visais 8 būdais, tiesiog pastebėkite, kokios yra galimybės ir išsirinkite tinkamiausias. Šis požiūris praplečia mūsų horizontus, renkantis efektyvius mokymo būdus.  </w:t>
      </w:r>
    </w:p>
    <w:p w:rsidR="007C19E7" w:rsidRDefault="00D24A19">
      <w:pPr>
        <w:spacing w:before="100" w:after="100" w:line="293" w:lineRule="auto"/>
        <w:jc w:val="both"/>
        <w:rPr>
          <w:rFonts w:ascii="Times New Roman" w:eastAsia="Times New Roman" w:hAnsi="Times New Roman" w:cs="Times New Roman"/>
          <w:color w:val="000000"/>
          <w:sz w:val="24"/>
          <w:shd w:val="clear" w:color="auto" w:fill="FFFFFF"/>
        </w:rPr>
      </w:pPr>
      <w:r>
        <w:object w:dxaOrig="708" w:dyaOrig="688">
          <v:rect id="rectole0000000005" o:spid="_x0000_i1030" style="width:35.25pt;height:34.5pt" o:ole="" o:preferrelative="t" stroked="f">
            <v:imagedata r:id="rId9" o:title=""/>
          </v:rect>
          <o:OLEObject Type="Embed" ProgID="StaticMetafile" ShapeID="rectole0000000005" DrawAspect="Content" ObjectID="_1640028249" r:id="rId13"/>
        </w:object>
      </w:r>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Norėdami</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pradė</w:t>
      </w:r>
      <w:r>
        <w:rPr>
          <w:rFonts w:ascii="Times New Roman" w:eastAsia="Times New Roman" w:hAnsi="Times New Roman" w:cs="Times New Roman"/>
          <w:color w:val="000000"/>
          <w:sz w:val="24"/>
          <w:shd w:val="clear" w:color="auto" w:fill="FFFFFF"/>
        </w:rPr>
        <w:t>ti</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paimkite</w:t>
      </w:r>
      <w:proofErr w:type="spellEnd"/>
      <w:r>
        <w:rPr>
          <w:rFonts w:ascii="Times New Roman" w:eastAsia="Times New Roman" w:hAnsi="Times New Roman" w:cs="Times New Roman"/>
          <w:color w:val="000000"/>
          <w:sz w:val="24"/>
          <w:shd w:val="clear" w:color="auto" w:fill="FFFFFF"/>
        </w:rPr>
        <w:t xml:space="preserve"> baltą popieriaus lapą ir </w:t>
      </w:r>
      <w:proofErr w:type="gramStart"/>
      <w:r>
        <w:rPr>
          <w:rFonts w:ascii="Times New Roman" w:eastAsia="Times New Roman" w:hAnsi="Times New Roman" w:cs="Times New Roman"/>
          <w:color w:val="000000"/>
          <w:sz w:val="24"/>
          <w:shd w:val="clear" w:color="auto" w:fill="FFFFFF"/>
        </w:rPr>
        <w:t>jo</w:t>
      </w:r>
      <w:proofErr w:type="gramEnd"/>
      <w:r>
        <w:rPr>
          <w:rFonts w:ascii="Times New Roman" w:eastAsia="Times New Roman" w:hAnsi="Times New Roman" w:cs="Times New Roman"/>
          <w:color w:val="000000"/>
          <w:sz w:val="24"/>
          <w:shd w:val="clear" w:color="auto" w:fill="FFFFFF"/>
        </w:rPr>
        <w:t xml:space="preserve"> viduryje užrašykite temą. Tada nuo jos nuveskite aštuonis spindulius į visas puses nuo vidurio ir užrašykite ant kiekvieno iš jų skirtingą intelekto pavadinimą. Prie kiekvieno spindulio parašykite galimus temos moky</w:t>
      </w:r>
      <w:r>
        <w:rPr>
          <w:rFonts w:ascii="Times New Roman" w:eastAsia="Times New Roman" w:hAnsi="Times New Roman" w:cs="Times New Roman"/>
          <w:color w:val="000000"/>
          <w:sz w:val="24"/>
          <w:shd w:val="clear" w:color="auto" w:fill="FFFFFF"/>
        </w:rPr>
        <w:t>mosi būdus. Tai būtų erdvinis – lingvistinis būdas. Galima tai daryti įrašant savo mintis į magnetofoną arba kolegų grupėje laisvai generuojant idėjas irk t.   </w:t>
      </w:r>
    </w:p>
    <w:p w:rsidR="007C19E7" w:rsidRDefault="00D24A19">
      <w:pPr>
        <w:spacing w:before="100" w:after="100" w:line="293" w:lineRule="auto"/>
        <w:jc w:val="both"/>
        <w:rPr>
          <w:rFonts w:ascii="Times New Roman" w:eastAsia="Times New Roman" w:hAnsi="Times New Roman" w:cs="Times New Roman"/>
          <w:color w:val="000000"/>
          <w:sz w:val="24"/>
          <w:shd w:val="clear" w:color="auto" w:fill="FFFFFF"/>
        </w:rPr>
      </w:pPr>
      <w:r>
        <w:object w:dxaOrig="708" w:dyaOrig="688">
          <v:rect id="rectole0000000006" o:spid="_x0000_i1031" style="width:35.25pt;height:34.5pt" o:ole="" o:preferrelative="t" stroked="f">
            <v:imagedata r:id="rId9" o:title=""/>
          </v:rect>
          <o:OLEObject Type="Embed" ProgID="StaticMetafile" ShapeID="rectole0000000006" DrawAspect="Content" ObjectID="_1640028250" r:id="rId14"/>
        </w:object>
      </w:r>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Norint</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efektyviai</w:t>
      </w:r>
      <w:proofErr w:type="spellEnd"/>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naudotis</w:t>
      </w:r>
      <w:proofErr w:type="spellEnd"/>
      <w:r>
        <w:rPr>
          <w:rFonts w:ascii="Times New Roman" w:eastAsia="Times New Roman" w:hAnsi="Times New Roman" w:cs="Times New Roman"/>
          <w:color w:val="000000"/>
          <w:sz w:val="24"/>
          <w:shd w:val="clear" w:color="auto" w:fill="FFFFFF"/>
        </w:rPr>
        <w:t xml:space="preserve"> šiuo metodu, reikia suprasti, kad:</w:t>
      </w:r>
    </w:p>
    <w:p w:rsidR="007C19E7" w:rsidRDefault="00D24A19">
      <w:pPr>
        <w:numPr>
          <w:ilvl w:val="0"/>
          <w:numId w:val="5"/>
        </w:numPr>
        <w:tabs>
          <w:tab w:val="left" w:pos="360"/>
        </w:tabs>
        <w:spacing w:before="100" w:after="100" w:line="293" w:lineRule="auto"/>
        <w:ind w:left="36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Teks “atverti savo smegenis” ir priimti, kad mokiniai daugiau judės, kalbės, šoks, kad jų veiksmai bus įvairūs.</w:t>
      </w:r>
    </w:p>
    <w:p w:rsidR="007C19E7" w:rsidRDefault="00D24A19">
      <w:pPr>
        <w:numPr>
          <w:ilvl w:val="0"/>
          <w:numId w:val="5"/>
        </w:numPr>
        <w:tabs>
          <w:tab w:val="left" w:pos="360"/>
        </w:tabs>
        <w:spacing w:before="100" w:after="100" w:line="293" w:lineRule="auto"/>
        <w:ind w:left="36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Reikės naudoti įvairią medžiagą, skirtingas erdves, ne tik dirbti klasėje. </w:t>
      </w:r>
    </w:p>
    <w:p w:rsidR="007C19E7" w:rsidRDefault="00D24A19">
      <w:pPr>
        <w:numPr>
          <w:ilvl w:val="0"/>
          <w:numId w:val="5"/>
        </w:numPr>
        <w:tabs>
          <w:tab w:val="left" w:pos="360"/>
        </w:tabs>
        <w:spacing w:before="100" w:after="100" w:line="293" w:lineRule="auto"/>
        <w:ind w:left="36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Mokiniai bus aktyvesni. Jums teks mediatoriaus vaidmuo.</w:t>
      </w:r>
    </w:p>
    <w:p w:rsidR="007C19E7" w:rsidRDefault="00D24A19">
      <w:pPr>
        <w:numPr>
          <w:ilvl w:val="0"/>
          <w:numId w:val="5"/>
        </w:numPr>
        <w:tabs>
          <w:tab w:val="left" w:pos="360"/>
        </w:tabs>
        <w:spacing w:before="100" w:after="100" w:line="293" w:lineRule="auto"/>
        <w:ind w:left="36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Svarbu turėt</w:t>
      </w:r>
      <w:r>
        <w:rPr>
          <w:rFonts w:ascii="Times New Roman" w:eastAsia="Times New Roman" w:hAnsi="Times New Roman" w:cs="Times New Roman"/>
          <w:color w:val="000000"/>
          <w:sz w:val="24"/>
          <w:shd w:val="clear" w:color="auto" w:fill="FFFFFF"/>
        </w:rPr>
        <w:t xml:space="preserve">i omeny dar ir emocinį intelektą. Socialinių, komunikacijos įgūdžių ugdymas, savigarba yra ne mažiau svarbūs už tradicinį mokymo turinio įsisavinimą. </w:t>
      </w:r>
    </w:p>
    <w:p w:rsidR="007C19E7" w:rsidRDefault="00D24A19">
      <w:pPr>
        <w:numPr>
          <w:ilvl w:val="0"/>
          <w:numId w:val="5"/>
        </w:numPr>
        <w:tabs>
          <w:tab w:val="left" w:pos="360"/>
        </w:tabs>
        <w:spacing w:before="100" w:after="100" w:line="293" w:lineRule="auto"/>
        <w:ind w:left="360" w:hanging="360"/>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sz w:val="24"/>
          <w:shd w:val="clear" w:color="auto" w:fill="FFFFFF"/>
        </w:rPr>
        <w:lastRenderedPageBreak/>
        <w:t xml:space="preserve">Jeigu šis požiūris jums pasirodė naudingas, daugiau informacijos ieškokite projekto portale. </w:t>
      </w:r>
    </w:p>
    <w:p w:rsidR="007C19E7" w:rsidRDefault="00D24A19">
      <w:pPr>
        <w:spacing w:before="100" w:after="100" w:line="293" w:lineRule="auto"/>
        <w:ind w:left="360"/>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           </w:t>
      </w:r>
      <w:r>
        <w:rPr>
          <w:rFonts w:ascii="Times New Roman" w:eastAsia="Times New Roman" w:hAnsi="Times New Roman" w:cs="Times New Roman"/>
          <w:b/>
          <w:sz w:val="24"/>
          <w:shd w:val="clear" w:color="auto" w:fill="FFFFFF"/>
        </w:rPr>
        <w:t xml:space="preserve">     </w:t>
      </w:r>
    </w:p>
    <w:p w:rsidR="007C19E7" w:rsidRDefault="007C19E7">
      <w:pPr>
        <w:spacing w:before="100" w:after="100" w:line="293" w:lineRule="auto"/>
        <w:ind w:left="360"/>
        <w:jc w:val="both"/>
        <w:rPr>
          <w:rFonts w:ascii="Times New Roman" w:eastAsia="Times New Roman" w:hAnsi="Times New Roman" w:cs="Times New Roman"/>
          <w:b/>
          <w:sz w:val="24"/>
          <w:shd w:val="clear" w:color="auto" w:fill="FFFFFF"/>
        </w:rPr>
      </w:pPr>
    </w:p>
    <w:p w:rsidR="007C19E7" w:rsidRDefault="00D24A19">
      <w:pPr>
        <w:spacing w:before="100" w:after="100" w:line="293" w:lineRule="auto"/>
        <w:ind w:left="360"/>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                              </w:t>
      </w:r>
    </w:p>
    <w:p w:rsidR="007C19E7" w:rsidRDefault="00D24A19">
      <w:pPr>
        <w:numPr>
          <w:ilvl w:val="0"/>
          <w:numId w:val="6"/>
        </w:numPr>
        <w:tabs>
          <w:tab w:val="left" w:pos="1440"/>
        </w:tabs>
        <w:spacing w:after="200" w:line="276" w:lineRule="auto"/>
        <w:ind w:left="1440" w:hanging="360"/>
        <w:jc w:val="both"/>
        <w:rPr>
          <w:rFonts w:ascii="Times New Roman" w:eastAsia="Times New Roman" w:hAnsi="Times New Roman" w:cs="Times New Roman"/>
          <w:b/>
          <w:color w:val="548DD4"/>
          <w:sz w:val="24"/>
        </w:rPr>
      </w:pPr>
      <w:r>
        <w:rPr>
          <w:rFonts w:ascii="Times New Roman" w:eastAsia="Times New Roman" w:hAnsi="Times New Roman" w:cs="Times New Roman"/>
          <w:b/>
          <w:color w:val="548DD4"/>
          <w:sz w:val="24"/>
        </w:rPr>
        <w:t>Projektinė veikla mokyme.</w:t>
      </w:r>
    </w:p>
    <w:p w:rsidR="007C19E7" w:rsidRDefault="007C19E7">
      <w:pPr>
        <w:spacing w:after="200" w:line="276" w:lineRule="auto"/>
        <w:ind w:left="1440"/>
        <w:jc w:val="both"/>
        <w:rPr>
          <w:rFonts w:ascii="Times New Roman" w:eastAsia="Times New Roman" w:hAnsi="Times New Roman" w:cs="Times New Roman"/>
          <w:b/>
          <w:color w:val="548DD4"/>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Mokantis projektų metodu siekiama pakitimų kokioje nors konkrečioje srityje. Dažniausiai projektinė veikla trunka ilgesnį laiką.  Daugiau apie tai lietuviškai - </w:t>
      </w:r>
      <w:hyperlink r:id="rId15">
        <w:r>
          <w:rPr>
            <w:rFonts w:ascii="Times New Roman" w:eastAsia="Times New Roman" w:hAnsi="Times New Roman" w:cs="Times New Roman"/>
            <w:color w:val="0000FF"/>
            <w:sz w:val="24"/>
            <w:u w:val="single"/>
          </w:rPr>
          <w:t>http://www.ugdome.lt/kompetencijos5-8/pagrindinis/kompetenciju-ugdymo-praktika/projektai/</w:t>
        </w:r>
      </w:hyperlink>
      <w:r>
        <w:rPr>
          <w:rFonts w:ascii="Times New Roman" w:eastAsia="Times New Roman" w:hAnsi="Times New Roman" w:cs="Times New Roman"/>
          <w:sz w:val="24"/>
        </w:rPr>
        <w:t xml:space="preserve">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C19E7" w:rsidRDefault="007C19E7">
      <w:pPr>
        <w:spacing w:after="0" w:line="240" w:lineRule="auto"/>
        <w:jc w:val="both"/>
        <w:rPr>
          <w:rFonts w:ascii="Times New Roman" w:eastAsia="Times New Roman" w:hAnsi="Times New Roman" w:cs="Times New Roman"/>
          <w:sz w:val="24"/>
        </w:rPr>
      </w:pPr>
    </w:p>
    <w:p w:rsidR="007C19E7" w:rsidRDefault="00D24A19">
      <w:pPr>
        <w:numPr>
          <w:ilvl w:val="0"/>
          <w:numId w:val="7"/>
        </w:numPr>
        <w:tabs>
          <w:tab w:val="left" w:pos="1440"/>
        </w:tabs>
        <w:spacing w:after="200" w:line="276" w:lineRule="auto"/>
        <w:ind w:left="1440" w:hanging="360"/>
        <w:jc w:val="both"/>
        <w:rPr>
          <w:rFonts w:ascii="Times New Roman" w:eastAsia="Times New Roman" w:hAnsi="Times New Roman" w:cs="Times New Roman"/>
          <w:b/>
          <w:color w:val="548DD4"/>
          <w:sz w:val="24"/>
        </w:rPr>
      </w:pPr>
      <w:r>
        <w:rPr>
          <w:rFonts w:ascii="Times New Roman" w:eastAsia="Times New Roman" w:hAnsi="Times New Roman" w:cs="Times New Roman"/>
          <w:b/>
          <w:color w:val="548DD4"/>
          <w:sz w:val="24"/>
        </w:rPr>
        <w:t>Problemų sprendimu grįstas mokymasis</w:t>
      </w:r>
    </w:p>
    <w:p w:rsidR="007C19E7" w:rsidRDefault="007C19E7">
      <w:pPr>
        <w:numPr>
          <w:ilvl w:val="0"/>
          <w:numId w:val="7"/>
        </w:numPr>
        <w:tabs>
          <w:tab w:val="left" w:pos="1440"/>
        </w:tabs>
        <w:spacing w:after="200" w:line="276" w:lineRule="auto"/>
        <w:ind w:left="1440" w:hanging="360"/>
        <w:jc w:val="both"/>
        <w:rPr>
          <w:rFonts w:ascii="Times New Roman" w:eastAsia="Times New Roman" w:hAnsi="Times New Roman" w:cs="Times New Roman"/>
          <w:b/>
          <w:color w:val="548DD4"/>
          <w:sz w:val="24"/>
        </w:rPr>
      </w:pPr>
    </w:p>
    <w:p w:rsidR="007C19E7" w:rsidRDefault="00D24A19">
      <w:pPr>
        <w:spacing w:before="100" w:after="10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Apibr</w:t>
      </w:r>
      <w:r>
        <w:rPr>
          <w:rFonts w:ascii="Times New Roman" w:eastAsia="Times New Roman" w:hAnsi="Times New Roman" w:cs="Times New Roman"/>
          <w:b/>
          <w:color w:val="000000"/>
          <w:sz w:val="24"/>
        </w:rPr>
        <w:t xml:space="preserve">ėžimas                                                                                               </w:t>
      </w:r>
    </w:p>
    <w:p w:rsidR="007C19E7" w:rsidRDefault="00D24A19">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Problemų sprendimu grįstas mokymasis yra toks, kai mokiniai suranda, atpažįsta problemas, jas sprendžia, kai mokinys konfrontuoja su problemomis, įsitrauk</w:t>
      </w:r>
      <w:r>
        <w:rPr>
          <w:rFonts w:ascii="Times New Roman" w:eastAsia="Times New Roman" w:hAnsi="Times New Roman" w:cs="Times New Roman"/>
          <w:color w:val="000000"/>
          <w:sz w:val="24"/>
        </w:rPr>
        <w:t>ia į jas, kai aktyviai veikdamas konstruoja savo žinias. Mokinys šiuo būdu įgyja ir dalykinių žinių, ir problemų sprendimo strategijų. Problema turi būti aktuali, įtraukianti, ne pernelyg sudėtinga ar lengva. Jos gali simuliuoti ir problemiškas situacijas,</w:t>
      </w:r>
      <w:r>
        <w:rPr>
          <w:rFonts w:ascii="Times New Roman" w:eastAsia="Times New Roman" w:hAnsi="Times New Roman" w:cs="Times New Roman"/>
          <w:color w:val="000000"/>
          <w:sz w:val="24"/>
        </w:rPr>
        <w:t xml:space="preserve">  su kuriomis ateity jie gali susidurti dirbdami. </w:t>
      </w: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Problemų sprendimo etapai</w:t>
      </w:r>
    </w:p>
    <w:p w:rsidR="007C19E7" w:rsidRDefault="00D24A19">
      <w:pPr>
        <w:numPr>
          <w:ilvl w:val="0"/>
          <w:numId w:val="8"/>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Problemos įvardijimas. To pasiekti padeda diskusijos, tyrimai, sąvokų žemėlapiai ir kita.</w:t>
      </w:r>
    </w:p>
    <w:p w:rsidR="007C19E7" w:rsidRDefault="00D24A19">
      <w:pPr>
        <w:numPr>
          <w:ilvl w:val="0"/>
          <w:numId w:val="8"/>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Duomen</w:t>
      </w:r>
      <w:r>
        <w:rPr>
          <w:rFonts w:ascii="Times New Roman" w:eastAsia="Times New Roman" w:hAnsi="Times New Roman" w:cs="Times New Roman"/>
          <w:sz w:val="24"/>
        </w:rPr>
        <w:t>ų rinkimas. Pirmiausia įvertinama tai, kas probleminiu klausimu jau žinoma, tada imamasi studijuoti įvairius šaltinius, atliekami stebėjimai ir pan.</w:t>
      </w:r>
    </w:p>
    <w:p w:rsidR="007C19E7" w:rsidRDefault="00D24A19">
      <w:pPr>
        <w:numPr>
          <w:ilvl w:val="0"/>
          <w:numId w:val="8"/>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Surinkti duomenys analizuojami, interpretuojami, įvertinama, ko trūksta.</w:t>
      </w:r>
    </w:p>
    <w:p w:rsidR="007C19E7" w:rsidRDefault="00D24A19">
      <w:pPr>
        <w:numPr>
          <w:ilvl w:val="0"/>
          <w:numId w:val="8"/>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Keliamos hipotezės, analizuojama, </w:t>
      </w:r>
      <w:r>
        <w:rPr>
          <w:rFonts w:ascii="Times New Roman" w:eastAsia="Times New Roman" w:hAnsi="Times New Roman" w:cs="Times New Roman"/>
          <w:sz w:val="24"/>
        </w:rPr>
        <w:t>kiek surinkti duomenys padeda sprendimui.</w:t>
      </w:r>
    </w:p>
    <w:p w:rsidR="007C19E7" w:rsidRDefault="00D24A19">
      <w:pPr>
        <w:numPr>
          <w:ilvl w:val="0"/>
          <w:numId w:val="8"/>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Formuluojami sprendimai.</w:t>
      </w:r>
    </w:p>
    <w:p w:rsidR="007C19E7" w:rsidRDefault="00D24A19">
      <w:pPr>
        <w:numPr>
          <w:ilvl w:val="0"/>
          <w:numId w:val="8"/>
        </w:numPr>
        <w:tabs>
          <w:tab w:val="left" w:pos="720"/>
        </w:tabs>
        <w:spacing w:before="100" w:after="100" w:line="24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sz w:val="24"/>
        </w:rPr>
        <w:t>Tikrinama, kiek priimti sprendimai yra teisingi.</w:t>
      </w:r>
    </w:p>
    <w:p w:rsidR="007C19E7" w:rsidRDefault="00D24A19">
      <w:pPr>
        <w:spacing w:before="100" w:after="100" w:line="240" w:lineRule="auto"/>
        <w:ind w:left="7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7C19E7" w:rsidRDefault="00D24A19">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Daugiau informacijos lietuvių kalba galima rasti: </w:t>
      </w:r>
      <w:hyperlink r:id="rId16">
        <w:r>
          <w:rPr>
            <w:rFonts w:ascii="Times New Roman" w:eastAsia="Times New Roman" w:hAnsi="Times New Roman" w:cs="Times New Roman"/>
            <w:color w:val="0000FF"/>
            <w:sz w:val="24"/>
            <w:u w:val="single"/>
          </w:rPr>
          <w:t>http://mokytojotv.blogspot.lt/2014/10/mokomasis-filmas-problemu-sprendimu.html</w:t>
        </w:r>
      </w:hyperlink>
      <w:r>
        <w:rPr>
          <w:rFonts w:ascii="Times New Roman" w:eastAsia="Times New Roman" w:hAnsi="Times New Roman" w:cs="Times New Roman"/>
          <w:color w:val="000000"/>
          <w:sz w:val="24"/>
        </w:rPr>
        <w:t xml:space="preserve">, </w:t>
      </w:r>
      <w:hyperlink r:id="rId17">
        <w:r>
          <w:rPr>
            <w:rFonts w:ascii="Times New Roman" w:eastAsia="Times New Roman" w:hAnsi="Times New Roman" w:cs="Times New Roman"/>
            <w:color w:val="0000FF"/>
            <w:sz w:val="24"/>
            <w:u w:val="single"/>
          </w:rPr>
          <w:t>https://www. HYPERLINK "https://www.youtube.com/watch?v=OALj8At1kSY"youtube.com/watch?v=OALj8A</w:t>
        </w:r>
        <w:r>
          <w:rPr>
            <w:rFonts w:ascii="Times New Roman" w:eastAsia="Times New Roman" w:hAnsi="Times New Roman" w:cs="Times New Roman"/>
            <w:color w:val="0000FF"/>
            <w:sz w:val="24"/>
            <w:u w:val="single"/>
          </w:rPr>
          <w:t>t1kSY</w:t>
        </w:r>
      </w:hyperlink>
      <w:r>
        <w:rPr>
          <w:rFonts w:ascii="Times New Roman" w:eastAsia="Times New Roman" w:hAnsi="Times New Roman" w:cs="Times New Roman"/>
          <w:color w:val="000000"/>
          <w:sz w:val="24"/>
        </w:rPr>
        <w:t xml:space="preserve"> </w:t>
      </w:r>
    </w:p>
    <w:p w:rsidR="007C19E7" w:rsidRDefault="007C19E7">
      <w:pPr>
        <w:spacing w:before="100" w:after="100" w:line="240" w:lineRule="auto"/>
        <w:rPr>
          <w:rFonts w:ascii="Times New Roman" w:eastAsia="Times New Roman" w:hAnsi="Times New Roman" w:cs="Times New Roman"/>
          <w:color w:val="000000"/>
          <w:sz w:val="24"/>
        </w:rPr>
      </w:pPr>
    </w:p>
    <w:p w:rsidR="007C19E7" w:rsidRDefault="007C19E7">
      <w:pPr>
        <w:spacing w:before="100" w:after="100" w:line="240" w:lineRule="auto"/>
        <w:rPr>
          <w:rFonts w:ascii="Times New Roman" w:eastAsia="Times New Roman" w:hAnsi="Times New Roman" w:cs="Times New Roman"/>
          <w:color w:val="000000"/>
          <w:sz w:val="24"/>
        </w:rPr>
      </w:pPr>
    </w:p>
    <w:p w:rsidR="007C19E7" w:rsidRDefault="007C19E7">
      <w:pPr>
        <w:spacing w:before="100" w:after="100" w:line="240" w:lineRule="auto"/>
        <w:rPr>
          <w:rFonts w:ascii="Times New Roman" w:eastAsia="Times New Roman" w:hAnsi="Times New Roman" w:cs="Times New Roman"/>
          <w:color w:val="000000"/>
          <w:sz w:val="24"/>
        </w:rPr>
      </w:pPr>
    </w:p>
    <w:p w:rsidR="007C19E7" w:rsidRDefault="007C19E7">
      <w:pPr>
        <w:spacing w:before="100" w:after="100" w:line="240" w:lineRule="auto"/>
        <w:rPr>
          <w:rFonts w:ascii="Times New Roman" w:eastAsia="Times New Roman" w:hAnsi="Times New Roman" w:cs="Times New Roman"/>
          <w:color w:val="000000"/>
          <w:sz w:val="24"/>
        </w:rPr>
      </w:pPr>
    </w:p>
    <w:p w:rsidR="007C19E7" w:rsidRDefault="00D24A19">
      <w:pPr>
        <w:numPr>
          <w:ilvl w:val="0"/>
          <w:numId w:val="9"/>
        </w:numPr>
        <w:tabs>
          <w:tab w:val="left" w:pos="1440"/>
        </w:tabs>
        <w:spacing w:after="200" w:line="276" w:lineRule="auto"/>
        <w:ind w:left="1440" w:hanging="360"/>
        <w:jc w:val="both"/>
        <w:rPr>
          <w:rFonts w:ascii="Calibri" w:eastAsia="Calibri" w:hAnsi="Calibri" w:cs="Calibri"/>
          <w:b/>
        </w:rPr>
      </w:pPr>
      <w:r>
        <w:rPr>
          <w:rFonts w:ascii="Times New Roman" w:eastAsia="Times New Roman" w:hAnsi="Times New Roman" w:cs="Times New Roman"/>
          <w:b/>
          <w:color w:val="548DD4"/>
          <w:sz w:val="24"/>
        </w:rPr>
        <w:t>E-mokymasis</w:t>
      </w: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Kas yra e-mokymasis?                               </w:t>
      </w:r>
      <w:r>
        <w:object w:dxaOrig="2065" w:dyaOrig="2125">
          <v:rect id="rectole0000000007" o:spid="_x0000_i1032" style="width:103.5pt;height:106.5pt" o:ole="" o:preferrelative="t" stroked="f">
            <v:imagedata r:id="rId18" o:title=""/>
          </v:rect>
          <o:OLEObject Type="Embed" ProgID="StaticMetafile" ShapeID="rectole0000000007" DrawAspect="Content" ObjectID="_1640028251" r:id="rId19"/>
        </w:object>
      </w:r>
    </w:p>
    <w:p w:rsidR="007C19E7" w:rsidRDefault="007C19E7">
      <w:pPr>
        <w:spacing w:after="0" w:line="240" w:lineRule="auto"/>
        <w:jc w:val="both"/>
        <w:rPr>
          <w:rFonts w:ascii="Times New Roman" w:eastAsia="Times New Roman" w:hAnsi="Times New Roman" w:cs="Times New Roman"/>
          <w:b/>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 mokymasis yra mokymasis, kuriame naudojamos elektronin</w:t>
      </w:r>
      <w:r>
        <w:rPr>
          <w:rFonts w:ascii="Times New Roman" w:eastAsia="Times New Roman" w:hAnsi="Times New Roman" w:cs="Times New Roman"/>
          <w:sz w:val="24"/>
        </w:rPr>
        <w:t xml:space="preserve">ės priemonės. Jos gali būti taikomos dalį įprastos pamokos arba perteikti visą kursą distanciniu būdu. Jų naudojimas gali žymiai pakeisti mokymo organizavimą klasėje.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Kodėl E-mokymas reikalingas pradinėje mokykloje?</w:t>
      </w:r>
      <w:r>
        <w:rPr>
          <w:rFonts w:ascii="Times New Roman" w:eastAsia="Times New Roman" w:hAnsi="Times New Roman" w:cs="Times New Roman"/>
          <w:sz w:val="24"/>
        </w:rPr>
        <w:t xml:space="preserve"> </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Pradinių klasių mokytojai turėtų ug</w:t>
      </w:r>
      <w:r>
        <w:rPr>
          <w:rFonts w:ascii="Times New Roman" w:eastAsia="Times New Roman" w:hAnsi="Times New Roman" w:cs="Times New Roman"/>
          <w:sz w:val="24"/>
        </w:rPr>
        <w:t xml:space="preserve">dyti mokinių įgūdžius, kurie reikalingi gyventi vis daugiau skaitmeninių technologijų naudojančioje aplinkoje. Mūsų kartos žmones galima pavadinti skaitmeninių technologijų naudotojais, o šių laikų pradinukai gyvena internetiniame pasaulyje kaip realiame. </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Pastarųjų metų tyrimai, atlikti JK parodė, kad 5 – 16 metų vaikai bendrai praleidžia internete 13 milijonų valandų kasdien! Vargu ar galime su tuo kariauti, bet galėtume išnaudoti interneto teikiamas galimybes mokymuisi.  </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Kompiuterinės technologijos </w:t>
      </w:r>
      <w:r>
        <w:rPr>
          <w:rFonts w:ascii="Times New Roman" w:eastAsia="Times New Roman" w:hAnsi="Times New Roman" w:cs="Times New Roman"/>
          <w:sz w:val="24"/>
        </w:rPr>
        <w:t xml:space="preserve">turėtų būti diegiamos mokyklose prasmingai, ne tik kaip atskira disciplina ar nereikšmingas priedas. </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Jos gali padėti susieti atskirtį tarp mokyklos ir namų, tarp formalaus ugdymo ir neformalaus ugdymosi.  </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Pamokose vaikai noriau dalyvauja, jeigu jose </w:t>
      </w:r>
      <w:r>
        <w:rPr>
          <w:rFonts w:ascii="Times New Roman" w:eastAsia="Times New Roman" w:hAnsi="Times New Roman" w:cs="Times New Roman"/>
          <w:sz w:val="24"/>
        </w:rPr>
        <w:t xml:space="preserve">yra naudojamos kompiuterinės technologijos. Mokymą jos gali padaryti prasmingesnį ir pažadinti mokytojų ir mokinių kūrybinę energiją. Nors daug mokytojų priešinasi jų panaudojimui, reiktų pradėti tai daryti kiek galima greičiau.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D24A19">
      <w:pPr>
        <w:numPr>
          <w:ilvl w:val="0"/>
          <w:numId w:val="10"/>
        </w:numPr>
        <w:tabs>
          <w:tab w:val="left" w:pos="1440"/>
        </w:tabs>
        <w:spacing w:after="200" w:line="276" w:lineRule="auto"/>
        <w:ind w:left="1440" w:hanging="360"/>
        <w:jc w:val="both"/>
        <w:rPr>
          <w:rFonts w:ascii="Times New Roman" w:eastAsia="Times New Roman" w:hAnsi="Times New Roman" w:cs="Times New Roman"/>
          <w:b/>
          <w:color w:val="548DD4"/>
          <w:sz w:val="24"/>
        </w:rPr>
      </w:pPr>
      <w:r>
        <w:rPr>
          <w:rFonts w:ascii="Times New Roman" w:eastAsia="Times New Roman" w:hAnsi="Times New Roman" w:cs="Times New Roman"/>
          <w:b/>
          <w:color w:val="548DD4"/>
          <w:sz w:val="24"/>
        </w:rPr>
        <w:t>Mokymasis bendradarbiaujant</w:t>
      </w:r>
    </w:p>
    <w:p w:rsidR="007C19E7" w:rsidRDefault="00D24A19">
      <w:pPr>
        <w:spacing w:after="0" w:line="240" w:lineRule="auto"/>
        <w:jc w:val="both"/>
        <w:rPr>
          <w:rFonts w:ascii="Times New Roman" w:eastAsia="Times New Roman" w:hAnsi="Times New Roman" w:cs="Times New Roman"/>
          <w:sz w:val="24"/>
        </w:rPr>
      </w:pPr>
      <w:r>
        <w:object w:dxaOrig="810" w:dyaOrig="810">
          <v:rect id="rectole0000000008" o:spid="_x0000_i1033" style="width:40.5pt;height:40.5pt" o:ole="" o:preferrelative="t" stroked="f">
            <v:imagedata r:id="rId20" o:title=""/>
          </v:rect>
          <o:OLEObject Type="Embed" ProgID="StaticMetafile" ShapeID="rectole0000000008" DrawAspect="Content" ObjectID="_1640028252" r:id="rId21"/>
        </w:objec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b/>
          <w:sz w:val="24"/>
        </w:rPr>
        <w:t>Apibrėžimas</w:t>
      </w:r>
      <w:proofErr w:type="spellEnd"/>
      <w:r>
        <w:rPr>
          <w:rFonts w:ascii="Times New Roman" w:eastAsia="Times New Roman" w:hAnsi="Times New Roman" w:cs="Times New Roman"/>
          <w:b/>
          <w:sz w:val="24"/>
        </w:rPr>
        <w:t>.</w:t>
      </w:r>
      <w:r>
        <w:rPr>
          <w:rFonts w:ascii="Times New Roman" w:eastAsia="Times New Roman" w:hAnsi="Times New Roman" w:cs="Times New Roman"/>
          <w:sz w:val="24"/>
        </w:rPr>
        <w:t xml:space="preserve"> Bendradarbiavimas yra bendras darbas, siekiant kiekvienam reikšmingų tikslų. Rezultatai yra naudingi ir kiekvienam atskirai, ir visai grupei bendrai. Mokiniai dirba mažose grupėse, siekdami geriau išmokti patys ir skatindami vienas kitą.</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object w:dxaOrig="850" w:dyaOrig="850">
          <v:rect id="rectole0000000009" o:spid="_x0000_i1034" style="width:42.75pt;height:42.75pt" o:ole="" o:preferrelative="t" stroked="f">
            <v:imagedata r:id="rId22" o:title=""/>
          </v:rect>
          <o:OLEObject Type="Embed" ProgID="StaticMetafile" ShapeID="rectole0000000009" DrawAspect="Content" ObjectID="_1640028253" r:id="rId23"/>
        </w:object>
      </w:r>
      <w:proofErr w:type="spellStart"/>
      <w:r>
        <w:rPr>
          <w:rFonts w:ascii="Times New Roman" w:eastAsia="Times New Roman" w:hAnsi="Times New Roman" w:cs="Times New Roman"/>
          <w:b/>
          <w:sz w:val="24"/>
        </w:rPr>
        <w:t>Mokymosi</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bendradarbiaujant</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tipai</w:t>
      </w:r>
      <w:proofErr w:type="spellEnd"/>
      <w:r>
        <w:rPr>
          <w:rFonts w:ascii="Times New Roman" w:eastAsia="Times New Roman" w:hAnsi="Times New Roman" w:cs="Times New Roman"/>
          <w:sz w:val="24"/>
        </w:rPr>
        <w:t>:</w:t>
      </w:r>
    </w:p>
    <w:p w:rsidR="007C19E7" w:rsidRDefault="007C19E7">
      <w:pPr>
        <w:spacing w:after="0" w:line="240" w:lineRule="auto"/>
        <w:jc w:val="both"/>
        <w:rPr>
          <w:rFonts w:ascii="Times New Roman" w:eastAsia="Times New Roman" w:hAnsi="Times New Roman" w:cs="Times New Roman"/>
          <w:color w:val="00B0F0"/>
          <w:sz w:val="24"/>
          <w:vertAlign w:val="subscript"/>
        </w:rPr>
      </w:pPr>
    </w:p>
    <w:p w:rsidR="007C19E7" w:rsidRDefault="00D24A19">
      <w:pPr>
        <w:numPr>
          <w:ilvl w:val="0"/>
          <w:numId w:val="11"/>
        </w:numPr>
        <w:tabs>
          <w:tab w:val="left" w:pos="720"/>
        </w:tabs>
        <w:spacing w:after="200" w:line="276" w:lineRule="auto"/>
        <w:ind w:left="720" w:hanging="360"/>
        <w:jc w:val="both"/>
        <w:rPr>
          <w:rFonts w:ascii="Times New Roman" w:eastAsia="Times New Roman" w:hAnsi="Times New Roman" w:cs="Times New Roman"/>
          <w:color w:val="00B0F0"/>
          <w:sz w:val="24"/>
        </w:rPr>
      </w:pPr>
      <w:r>
        <w:rPr>
          <w:rFonts w:ascii="Times New Roman" w:eastAsia="Times New Roman" w:hAnsi="Times New Roman" w:cs="Times New Roman"/>
          <w:color w:val="00B0F0"/>
          <w:sz w:val="24"/>
        </w:rPr>
        <w:t>Formalus</w:t>
      </w:r>
    </w:p>
    <w:p w:rsidR="007C19E7" w:rsidRDefault="00D24A19">
      <w:pPr>
        <w:spacing w:after="0" w:line="240" w:lineRule="auto"/>
        <w:ind w:left="-426"/>
        <w:jc w:val="both"/>
        <w:rPr>
          <w:rFonts w:ascii="Times New Roman" w:eastAsia="Times New Roman" w:hAnsi="Times New Roman" w:cs="Times New Roman"/>
          <w:b/>
          <w:sz w:val="24"/>
        </w:rPr>
      </w:pPr>
      <w:r>
        <w:rPr>
          <w:rFonts w:ascii="Times New Roman" w:eastAsia="Times New Roman" w:hAnsi="Times New Roman" w:cs="Times New Roman"/>
          <w:sz w:val="24"/>
        </w:rPr>
        <w:t>Šiuo būdu mokiniai grupėse gali mokytis pamoką arba net kelias savaites, siekdami bendrų tikslų ir kartu atlikdami mokytojo paskirtas užduotis. (Johnson, Johnson, &amp; Holubec, 2008).  Mokyt</w:t>
      </w:r>
      <w:r>
        <w:rPr>
          <w:rFonts w:ascii="Times New Roman" w:eastAsia="Times New Roman" w:hAnsi="Times New Roman" w:cs="Times New Roman"/>
          <w:sz w:val="24"/>
        </w:rPr>
        <w:t>ojo vaidmuo, naudojant šį būdą:</w:t>
      </w:r>
    </w:p>
    <w:p w:rsidR="007C19E7" w:rsidRDefault="00D24A19">
      <w:pPr>
        <w:numPr>
          <w:ilvl w:val="0"/>
          <w:numId w:val="12"/>
        </w:numPr>
        <w:spacing w:after="200" w:line="276" w:lineRule="auto"/>
        <w:ind w:left="294"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Prieš pateikdamas instrukcijas mokiniams mokytojas sprendžia: a) kokių akademinių ir socialinių įgūdžių formavimo tikslų sieks, b) kokio dydžio grupes formuos, c) kokiu būdu mokinius suskirstys į grupes, d) kokius vaidmenis </w:t>
      </w:r>
      <w:r>
        <w:rPr>
          <w:rFonts w:ascii="Times New Roman" w:eastAsia="Times New Roman" w:hAnsi="Times New Roman" w:cs="Times New Roman"/>
          <w:sz w:val="24"/>
        </w:rPr>
        <w:t>turės atlikti grupės nariai, e) kaip bus parengta patalpa, f) kokias mokymo medžiagas naudos. Mokytojas apgalvoja, kokie socialiniai įgūdžiai šiam darbui reikalingi, kaip vaikai juos ugdysis.</w:t>
      </w:r>
    </w:p>
    <w:p w:rsidR="007C19E7" w:rsidRDefault="00D24A19">
      <w:pPr>
        <w:numPr>
          <w:ilvl w:val="0"/>
          <w:numId w:val="12"/>
        </w:numPr>
        <w:spacing w:after="200" w:line="276" w:lineRule="auto"/>
        <w:ind w:left="294" w:hanging="360"/>
        <w:jc w:val="both"/>
        <w:rPr>
          <w:rFonts w:ascii="Times New Roman" w:eastAsia="Times New Roman" w:hAnsi="Times New Roman" w:cs="Times New Roman"/>
          <w:sz w:val="24"/>
        </w:rPr>
      </w:pPr>
      <w:r>
        <w:rPr>
          <w:rFonts w:ascii="Times New Roman" w:eastAsia="Times New Roman" w:hAnsi="Times New Roman" w:cs="Times New Roman"/>
          <w:sz w:val="24"/>
        </w:rPr>
        <w:t>Mokiniams paaiškinama, kokias užduotis jie turės atlikti ir koki</w:t>
      </w:r>
      <w:r>
        <w:rPr>
          <w:rFonts w:ascii="Times New Roman" w:eastAsia="Times New Roman" w:hAnsi="Times New Roman" w:cs="Times New Roman"/>
          <w:sz w:val="24"/>
        </w:rPr>
        <w:t>a bus bendradarbiavimo struktūra. Mokytojai: a) paaiškina mokiniams akademinę užduotį, b) paaiškina sėkmingai atlikto darbo kriterijus, c) sustruktūruoja mokinių bendradarbiavimą pozityvios tarpusavio priklausomybės sąlygomis, d) paaiškina, kaip bus vertin</w:t>
      </w:r>
      <w:r>
        <w:rPr>
          <w:rFonts w:ascii="Times New Roman" w:eastAsia="Times New Roman" w:hAnsi="Times New Roman" w:cs="Times New Roman"/>
          <w:sz w:val="24"/>
        </w:rPr>
        <w:t>amas individualus indėlis, e) primena, kaip reikia elgtis (kokius socialinius įgūdžius naudoti), f) pabrėžia, kad reikia bendradarbiauti ir tarp grupių, o ne rungtyniauti, taip skatindami pozityvią tarpusavio priklausomybę klasėje. Mokytojai gali paaiškint</w:t>
      </w:r>
      <w:r>
        <w:rPr>
          <w:rFonts w:ascii="Times New Roman" w:eastAsia="Times New Roman" w:hAnsi="Times New Roman" w:cs="Times New Roman"/>
          <w:sz w:val="24"/>
        </w:rPr>
        <w:t>i būtinas sąvokas ir strategijas pateiktiems uždaviniams atlikti.</w:t>
      </w:r>
    </w:p>
    <w:p w:rsidR="007C19E7" w:rsidRDefault="00D24A19">
      <w:pPr>
        <w:numPr>
          <w:ilvl w:val="0"/>
          <w:numId w:val="12"/>
        </w:numPr>
        <w:spacing w:after="200" w:line="276" w:lineRule="auto"/>
        <w:ind w:left="294" w:hanging="360"/>
        <w:jc w:val="both"/>
        <w:rPr>
          <w:rFonts w:ascii="Times New Roman" w:eastAsia="Times New Roman" w:hAnsi="Times New Roman" w:cs="Times New Roman"/>
          <w:sz w:val="24"/>
        </w:rPr>
      </w:pPr>
      <w:r>
        <w:rPr>
          <w:rFonts w:ascii="Times New Roman" w:eastAsia="Times New Roman" w:hAnsi="Times New Roman" w:cs="Times New Roman"/>
          <w:sz w:val="24"/>
        </w:rPr>
        <w:t>Stebi mokinių mokymosi procesą ir teikia paramą, jeigu ji reikalinga sėkmingam užduoties atlikimui arba bendravimo ir bendradarbiavimo problemų sprendimui. Mokytojas renka specifinius duomen</w:t>
      </w:r>
      <w:r>
        <w:rPr>
          <w:rFonts w:ascii="Times New Roman" w:eastAsia="Times New Roman" w:hAnsi="Times New Roman" w:cs="Times New Roman"/>
          <w:sz w:val="24"/>
        </w:rPr>
        <w:t>is apie socialinius įgūdžius, įsitraukimą į pageidaujamus socialinės sąveikos būdus ir naudojasi jais padėdamas sklandžiam grupių darbui.</w:t>
      </w:r>
    </w:p>
    <w:p w:rsidR="007C19E7" w:rsidRDefault="00D24A19">
      <w:pPr>
        <w:numPr>
          <w:ilvl w:val="0"/>
          <w:numId w:val="12"/>
        </w:numPr>
        <w:spacing w:after="200" w:line="276" w:lineRule="auto"/>
        <w:ind w:left="-426" w:hanging="360"/>
        <w:jc w:val="both"/>
        <w:rPr>
          <w:rFonts w:ascii="Calibri" w:eastAsia="Calibri" w:hAnsi="Calibri" w:cs="Calibri"/>
        </w:rPr>
      </w:pPr>
      <w:r>
        <w:rPr>
          <w:rFonts w:ascii="Times New Roman" w:eastAsia="Times New Roman" w:hAnsi="Times New Roman" w:cs="Times New Roman"/>
          <w:sz w:val="24"/>
        </w:rPr>
        <w:t>Vertina mokini</w:t>
      </w:r>
      <w:r>
        <w:rPr>
          <w:rFonts w:ascii="Times New Roman" w:eastAsia="Times New Roman" w:hAnsi="Times New Roman" w:cs="Times New Roman"/>
          <w:sz w:val="24"/>
        </w:rPr>
        <w:t>ų mokymąsi ir padeda mokiniams suvokti, ar sėkmingai funkcionavo jų grupės. Mokytojai a) užbaigia pamoką ar projektą, b) apžvelgia ir įvertina mokinių atlikto darbo kokybę ir kiekį, c) pasirūpina, kad mokiniai aptartų savo bendro darbo efektyvumą, d) kad g</w:t>
      </w:r>
      <w:r>
        <w:rPr>
          <w:rFonts w:ascii="Times New Roman" w:eastAsia="Times New Roman" w:hAnsi="Times New Roman" w:cs="Times New Roman"/>
          <w:sz w:val="24"/>
        </w:rPr>
        <w:t>rupė numatytų, kaip ir ką reiktų tobulinti, e) pasirūpina šventiška grupės darbo pabaiga. Vertinant būtina atsižvelgti į atskirų vaikų ir bendrą grupės darbą. Bendro darbo pasiekimų įvertinimas, šventė atlikto darbo proga pastiprina pozityvią tarpusavio pr</w:t>
      </w:r>
      <w:r>
        <w:rPr>
          <w:rFonts w:ascii="Times New Roman" w:eastAsia="Times New Roman" w:hAnsi="Times New Roman" w:cs="Times New Roman"/>
          <w:sz w:val="24"/>
        </w:rPr>
        <w:t xml:space="preserve">iklausomybę. </w:t>
      </w:r>
    </w:p>
    <w:p w:rsidR="007C19E7" w:rsidRDefault="007C19E7">
      <w:pPr>
        <w:numPr>
          <w:ilvl w:val="0"/>
          <w:numId w:val="12"/>
        </w:numPr>
        <w:spacing w:after="200" w:line="276" w:lineRule="auto"/>
        <w:ind w:left="-426" w:hanging="360"/>
        <w:jc w:val="both"/>
        <w:rPr>
          <w:rFonts w:ascii="Calibri" w:eastAsia="Calibri" w:hAnsi="Calibri" w:cs="Calibri"/>
        </w:rPr>
      </w:pPr>
    </w:p>
    <w:p w:rsidR="007C19E7" w:rsidRDefault="00D24A19">
      <w:pPr>
        <w:numPr>
          <w:ilvl w:val="0"/>
          <w:numId w:val="12"/>
        </w:numPr>
        <w:tabs>
          <w:tab w:val="left" w:pos="720"/>
        </w:tabs>
        <w:spacing w:after="200" w:line="276" w:lineRule="auto"/>
        <w:ind w:left="720" w:hanging="360"/>
        <w:jc w:val="both"/>
        <w:rPr>
          <w:rFonts w:ascii="Times New Roman" w:eastAsia="Times New Roman" w:hAnsi="Times New Roman" w:cs="Times New Roman"/>
          <w:color w:val="00B0F0"/>
          <w:sz w:val="24"/>
        </w:rPr>
      </w:pPr>
      <w:r>
        <w:rPr>
          <w:rFonts w:ascii="Times New Roman" w:eastAsia="Times New Roman" w:hAnsi="Times New Roman" w:cs="Times New Roman"/>
          <w:color w:val="00B0F0"/>
          <w:sz w:val="24"/>
        </w:rPr>
        <w:t>Neformalus</w:t>
      </w:r>
    </w:p>
    <w:p w:rsidR="007C19E7" w:rsidRDefault="00D24A19">
      <w:pPr>
        <w:spacing w:after="0" w:line="240" w:lineRule="auto"/>
        <w:ind w:left="-426"/>
        <w:jc w:val="both"/>
        <w:rPr>
          <w:rFonts w:ascii="Times New Roman" w:eastAsia="Times New Roman" w:hAnsi="Times New Roman" w:cs="Times New Roman"/>
          <w:sz w:val="24"/>
        </w:rPr>
      </w:pPr>
      <w:r>
        <w:rPr>
          <w:rFonts w:ascii="Times New Roman" w:eastAsia="Times New Roman" w:hAnsi="Times New Roman" w:cs="Times New Roman"/>
          <w:sz w:val="24"/>
        </w:rPr>
        <w:t xml:space="preserve">Naudodami neformalaus bendradarbiavimo metodą, mokytojai siekia vaikus labiau įtraukti į intelektinę veiklą. Gali būti naudojamos mokinių porų ar grupelių diskusijos prieš pamoką, po jos </w:t>
      </w:r>
      <w:r>
        <w:rPr>
          <w:rFonts w:ascii="Times New Roman" w:eastAsia="Times New Roman" w:hAnsi="Times New Roman" w:cs="Times New Roman"/>
          <w:sz w:val="24"/>
        </w:rPr>
        <w:lastRenderedPageBreak/>
        <w:t>arba pamokos eigoje. Šiuo atveju svarbu, ka</w:t>
      </w:r>
      <w:r>
        <w:rPr>
          <w:rFonts w:ascii="Times New Roman" w:eastAsia="Times New Roman" w:hAnsi="Times New Roman" w:cs="Times New Roman"/>
          <w:sz w:val="24"/>
        </w:rPr>
        <w:t xml:space="preserve">d būtų aišku, koks yra diskusijos tikslas ir kokio rezultato siekiama (pvz. bendro atsakymo raštu, bendro sprendimo) </w:t>
      </w:r>
    </w:p>
    <w:p w:rsidR="007C19E7" w:rsidRDefault="00D24A19">
      <w:pPr>
        <w:spacing w:after="0" w:line="240" w:lineRule="auto"/>
        <w:ind w:left="-426"/>
        <w:jc w:val="both"/>
        <w:rPr>
          <w:rFonts w:ascii="Times New Roman" w:eastAsia="Times New Roman" w:hAnsi="Times New Roman" w:cs="Times New Roman"/>
          <w:sz w:val="24"/>
        </w:rPr>
      </w:pPr>
      <w:r>
        <w:rPr>
          <w:rFonts w:ascii="Times New Roman" w:eastAsia="Times New Roman" w:hAnsi="Times New Roman" w:cs="Times New Roman"/>
          <w:sz w:val="24"/>
          <w:u w:val="single"/>
        </w:rPr>
        <w:t>Prieš pamoką</w:t>
      </w:r>
      <w:r>
        <w:rPr>
          <w:rFonts w:ascii="Times New Roman" w:eastAsia="Times New Roman" w:hAnsi="Times New Roman" w:cs="Times New Roman"/>
          <w:sz w:val="24"/>
        </w:rPr>
        <w:t xml:space="preserve"> mokytojai suskirsto mokinius į grupes po du ar tris, pateikia aiškų klausimą ir užduotį per 5 minutes į jį atsakyti, siekiant</w:t>
      </w:r>
      <w:r>
        <w:rPr>
          <w:rFonts w:ascii="Times New Roman" w:eastAsia="Times New Roman" w:hAnsi="Times New Roman" w:cs="Times New Roman"/>
          <w:sz w:val="24"/>
        </w:rPr>
        <w:t xml:space="preserve"> bendro sutarimo. Tai padeda suvokti, kas jau žinoma apie pamokos metu planuojamą nagrinėti temą ir išsiaiškinti mokinių lūkesčius. </w:t>
      </w:r>
    </w:p>
    <w:p w:rsidR="007C19E7" w:rsidRDefault="00D24A19">
      <w:pPr>
        <w:spacing w:after="0" w:line="240" w:lineRule="auto"/>
        <w:ind w:left="-426"/>
        <w:jc w:val="both"/>
        <w:rPr>
          <w:rFonts w:ascii="Times New Roman" w:eastAsia="Times New Roman" w:hAnsi="Times New Roman" w:cs="Times New Roman"/>
          <w:sz w:val="24"/>
        </w:rPr>
      </w:pPr>
      <w:r>
        <w:rPr>
          <w:rFonts w:ascii="Times New Roman" w:eastAsia="Times New Roman" w:hAnsi="Times New Roman" w:cs="Times New Roman"/>
          <w:sz w:val="24"/>
          <w:u w:val="single"/>
        </w:rPr>
        <w:t>Pamokos eigoje</w:t>
      </w:r>
      <w:r>
        <w:rPr>
          <w:rFonts w:ascii="Times New Roman" w:eastAsia="Times New Roman" w:hAnsi="Times New Roman" w:cs="Times New Roman"/>
          <w:sz w:val="24"/>
        </w:rPr>
        <w:t xml:space="preserve"> planuojamos diskusijos po tam tikros temos aiškinimo dalies. Pamoką, pavyzdžiui, galima suskirstyti į 10 – 1</w:t>
      </w:r>
      <w:r>
        <w:rPr>
          <w:rFonts w:ascii="Times New Roman" w:eastAsia="Times New Roman" w:hAnsi="Times New Roman" w:cs="Times New Roman"/>
          <w:sz w:val="24"/>
        </w:rPr>
        <w:t>5 minučių segmentus, po kurių mokiniai prašomi trumpai atsakyti į klausimą ar atlikti kokią užduotį.</w:t>
      </w:r>
    </w:p>
    <w:p w:rsidR="007C19E7" w:rsidRDefault="00D24A19">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Aptarimas gali vykti taip: </w:t>
      </w:r>
    </w:p>
    <w:p w:rsidR="007C19E7" w:rsidRDefault="00D24A19">
      <w:pPr>
        <w:numPr>
          <w:ilvl w:val="0"/>
          <w:numId w:val="13"/>
        </w:numPr>
        <w:spacing w:after="0" w:line="276"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Kiekvienas mokinys suformuluoja savo atsakymą. </w:t>
      </w:r>
    </w:p>
    <w:p w:rsidR="007C19E7" w:rsidRDefault="00D24A19">
      <w:pPr>
        <w:numPr>
          <w:ilvl w:val="0"/>
          <w:numId w:val="13"/>
        </w:numPr>
        <w:spacing w:after="0" w:line="276"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Porose mokiniai pasako, k</w:t>
      </w:r>
      <w:r>
        <w:rPr>
          <w:rFonts w:ascii="Times New Roman" w:eastAsia="Times New Roman" w:hAnsi="Times New Roman" w:cs="Times New Roman"/>
          <w:sz w:val="24"/>
          <w:shd w:val="clear" w:color="auto" w:fill="FFFFFF"/>
        </w:rPr>
        <w:t>ą jie galvoja duotu klausimu ir išklauso, ką galvoja kitas.</w:t>
      </w:r>
    </w:p>
    <w:p w:rsidR="007C19E7" w:rsidRDefault="00D24A19">
      <w:pPr>
        <w:numPr>
          <w:ilvl w:val="0"/>
          <w:numId w:val="13"/>
        </w:numPr>
        <w:spacing w:after="0" w:line="276" w:lineRule="auto"/>
        <w:ind w:left="720" w:hanging="360"/>
        <w:jc w:val="both"/>
        <w:rPr>
          <w:rFonts w:ascii="Calibri" w:eastAsia="Calibri" w:hAnsi="Calibri" w:cs="Calibri"/>
          <w:shd w:val="clear" w:color="auto" w:fill="FFFFFF"/>
        </w:rPr>
      </w:pPr>
      <w:r>
        <w:rPr>
          <w:rFonts w:ascii="Times New Roman" w:eastAsia="Times New Roman" w:hAnsi="Times New Roman" w:cs="Times New Roman"/>
          <w:sz w:val="24"/>
          <w:shd w:val="clear" w:color="auto" w:fill="FFFFFF"/>
        </w:rPr>
        <w:t>Porose siekiama pagilinti atsakymą į pateiktą klausimą, papildant jį, apjungiant, sintezuojant abiejų mintis</w:t>
      </w:r>
      <w:r>
        <w:rPr>
          <w:rFonts w:ascii="Calibri" w:eastAsia="Calibri" w:hAnsi="Calibri" w:cs="Calibri"/>
          <w:shd w:val="clear" w:color="auto" w:fill="FFFFFF"/>
        </w:rPr>
        <w:t xml:space="preserve">. </w:t>
      </w:r>
    </w:p>
    <w:p w:rsidR="007C19E7" w:rsidRDefault="007C19E7">
      <w:pPr>
        <w:spacing w:after="360" w:line="276" w:lineRule="auto"/>
        <w:jc w:val="both"/>
        <w:rPr>
          <w:rFonts w:ascii="Times New Roman" w:eastAsia="Times New Roman" w:hAnsi="Times New Roman" w:cs="Times New Roman"/>
          <w:sz w:val="24"/>
          <w:shd w:val="clear" w:color="auto" w:fill="FFFFFF"/>
        </w:rPr>
      </w:pPr>
    </w:p>
    <w:p w:rsidR="007C19E7" w:rsidRDefault="00D24A19">
      <w:pPr>
        <w:spacing w:after="0" w:line="276"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Užduotis gali reikalauti:</w:t>
      </w:r>
    </w:p>
    <w:p w:rsidR="007C19E7" w:rsidRDefault="00D24A19">
      <w:pPr>
        <w:numPr>
          <w:ilvl w:val="0"/>
          <w:numId w:val="14"/>
        </w:numPr>
        <w:spacing w:after="0" w:line="276"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Apibendrinti pateiktą medžiagą.</w:t>
      </w:r>
    </w:p>
    <w:p w:rsidR="007C19E7" w:rsidRDefault="00D24A19">
      <w:pPr>
        <w:numPr>
          <w:ilvl w:val="0"/>
          <w:numId w:val="14"/>
        </w:numPr>
        <w:spacing w:after="0" w:line="276"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Sureaguoti </w:t>
      </w:r>
      <w:r>
        <w:rPr>
          <w:rFonts w:ascii="Times New Roman" w:eastAsia="Times New Roman" w:hAnsi="Times New Roman" w:cs="Times New Roman"/>
          <w:sz w:val="24"/>
          <w:shd w:val="clear" w:color="auto" w:fill="FFFFFF"/>
        </w:rPr>
        <w:t>į aptartą teoriją, sąvokas ar kitą pateiktą informaciją.</w:t>
      </w:r>
    </w:p>
    <w:p w:rsidR="007C19E7" w:rsidRDefault="00D24A19">
      <w:pPr>
        <w:numPr>
          <w:ilvl w:val="0"/>
          <w:numId w:val="14"/>
        </w:numPr>
        <w:spacing w:after="0" w:line="276"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Numatyti, apie ką bus kalbama toliau, kelti hipotezes.</w:t>
      </w:r>
    </w:p>
    <w:p w:rsidR="007C19E7" w:rsidRDefault="00D24A19">
      <w:pPr>
        <w:numPr>
          <w:ilvl w:val="0"/>
          <w:numId w:val="14"/>
        </w:numPr>
        <w:spacing w:after="0" w:line="276"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Išspręsti problemą.</w:t>
      </w:r>
    </w:p>
    <w:p w:rsidR="007C19E7" w:rsidRDefault="00D24A19">
      <w:pPr>
        <w:numPr>
          <w:ilvl w:val="0"/>
          <w:numId w:val="14"/>
        </w:numPr>
        <w:spacing w:after="0" w:line="276" w:lineRule="auto"/>
        <w:ind w:left="72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Susieti naują medžiagą su tuo, kas jau išmokta.</w:t>
      </w:r>
    </w:p>
    <w:p w:rsidR="007C19E7" w:rsidRDefault="007C19E7">
      <w:pPr>
        <w:spacing w:after="360" w:line="276" w:lineRule="auto"/>
        <w:ind w:left="1440"/>
        <w:jc w:val="both"/>
        <w:rPr>
          <w:rFonts w:ascii="Times New Roman" w:eastAsia="Times New Roman" w:hAnsi="Times New Roman" w:cs="Times New Roman"/>
          <w:sz w:val="24"/>
          <w:shd w:val="clear" w:color="auto" w:fill="FFFFFF"/>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Mokytojai turi pasirūpinti, kad porose ar grupėse, atsakydami į klausimus a</w:t>
      </w:r>
      <w:r>
        <w:rPr>
          <w:rFonts w:ascii="Times New Roman" w:eastAsia="Times New Roman" w:hAnsi="Times New Roman" w:cs="Times New Roman"/>
          <w:sz w:val="24"/>
        </w:rPr>
        <w:t xml:space="preserve">r spręsdami užduotis, mokiniai ieškotų bendro sutarimo. Tuo tikslu reikia pasirinkti dvi tris grupes ir trumpai apibendrinti jų diskusiją. Vertinimas padeda rimčiau žiūrėti į užduotis ir įsitikinti, kad visi aktyviai dalyvauja diskusijoje. </w:t>
      </w:r>
    </w:p>
    <w:p w:rsidR="007C19E7" w:rsidRDefault="007C19E7">
      <w:pPr>
        <w:spacing w:after="360" w:line="240" w:lineRule="auto"/>
        <w:jc w:val="both"/>
        <w:rPr>
          <w:rFonts w:ascii="Times New Roman" w:eastAsia="Times New Roman" w:hAnsi="Times New Roman" w:cs="Times New Roman"/>
          <w:sz w:val="24"/>
          <w:u w:val="single"/>
          <w:shd w:val="clear" w:color="auto" w:fill="FFFFFF"/>
        </w:rPr>
      </w:pPr>
    </w:p>
    <w:p w:rsidR="007C19E7" w:rsidRDefault="00D24A19">
      <w:pPr>
        <w:spacing w:after="36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u w:val="single"/>
          <w:shd w:val="clear" w:color="auto" w:fill="FFFFFF"/>
        </w:rPr>
        <w:t>Pateikiama užd</w:t>
      </w:r>
      <w:r>
        <w:rPr>
          <w:rFonts w:ascii="Times New Roman" w:eastAsia="Times New Roman" w:hAnsi="Times New Roman" w:cs="Times New Roman"/>
          <w:sz w:val="24"/>
          <w:u w:val="single"/>
          <w:shd w:val="clear" w:color="auto" w:fill="FFFFFF"/>
        </w:rPr>
        <w:t>uotis pamokos pabaigoje</w:t>
      </w:r>
      <w:r>
        <w:rPr>
          <w:rFonts w:ascii="Times New Roman" w:eastAsia="Times New Roman" w:hAnsi="Times New Roman" w:cs="Times New Roman"/>
          <w:sz w:val="24"/>
          <w:shd w:val="clear" w:color="auto" w:fill="FFFFFF"/>
        </w:rPr>
        <w:t>. Užduotis turi padėti suvokti, ko pamokoje išmokta ir kaip nauja medžiaga gali būti susieta su jau turimu supratimu. Mokiniai gali būti paskatinti pagalvoti, ko mokysis kitą pamoką.</w:t>
      </w:r>
    </w:p>
    <w:p w:rsidR="007C19E7" w:rsidRDefault="00D24A19">
      <w:pPr>
        <w:spacing w:after="360" w:line="240" w:lineRule="auto"/>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3. RAŠYMO IR SKAITYMO SUTRIKIMAI</w:t>
      </w:r>
    </w:p>
    <w:p w:rsidR="007C19E7" w:rsidRDefault="00D24A19">
      <w:pPr>
        <w:spacing w:after="20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3.1. Skaitymo sutrikimo (disleksijos) apibrėžimas ir simptomai</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Specifinis mokymosi (skaitymo) sutrikimas</w:t>
      </w:r>
      <w:r>
        <w:rPr>
          <w:rFonts w:ascii="Times New Roman" w:eastAsia="Times New Roman" w:hAnsi="Times New Roman" w:cs="Times New Roman"/>
          <w:b/>
          <w:sz w:val="24"/>
        </w:rPr>
        <w:t xml:space="preserve"> </w:t>
      </w:r>
      <w:r>
        <w:rPr>
          <w:rFonts w:ascii="Times New Roman" w:eastAsia="Times New Roman" w:hAnsi="Times New Roman" w:cs="Times New Roman"/>
          <w:sz w:val="24"/>
        </w:rPr>
        <w:t>– tai</w:t>
      </w:r>
      <w:r>
        <w:rPr>
          <w:rFonts w:ascii="Times New Roman" w:eastAsia="Times New Roman" w:hAnsi="Times New Roman" w:cs="Times New Roman"/>
          <w:b/>
          <w:sz w:val="24"/>
        </w:rPr>
        <w:t xml:space="preserve"> </w:t>
      </w:r>
      <w:r>
        <w:rPr>
          <w:rFonts w:ascii="Times New Roman" w:eastAsia="Times New Roman" w:hAnsi="Times New Roman" w:cs="Times New Roman"/>
          <w:sz w:val="24"/>
        </w:rPr>
        <w:t>specifinis skaitymo sutrikimas, pasireiškiantis dekodavimo, sklandumo, suvokimo aspektais, įeinantis į specifinių mokymosi sutrikimų sistemą.</w:t>
      </w:r>
      <w:r>
        <w:rPr>
          <w:rFonts w:ascii="Times New Roman" w:eastAsia="Times New Roman" w:hAnsi="Times New Roman" w:cs="Times New Roman"/>
          <w:sz w:val="24"/>
        </w:rPr>
        <w:tab/>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Skaitymo sutrikimas – sunkus, ilgą laiką trunkantis skaitymo išmokimo, gebėjimo skaityti ir suprasti skaitomus žodžius sutrikimas, nepaisant tinkamo mokymo, adekvataus intelekto bei sociokultūrinių sąlygų.</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SAMPRATA</w:t>
      </w:r>
    </w:p>
    <w:p w:rsidR="007C19E7" w:rsidRDefault="00D24A19">
      <w:pPr>
        <w:numPr>
          <w:ilvl w:val="0"/>
          <w:numId w:val="15"/>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Vaikų su skaitymo sutrikimu bendrasis int</w:t>
      </w:r>
      <w:r>
        <w:rPr>
          <w:rFonts w:ascii="Times New Roman" w:eastAsia="Times New Roman" w:hAnsi="Times New Roman" w:cs="Times New Roman"/>
          <w:sz w:val="24"/>
        </w:rPr>
        <w:t xml:space="preserve">elektas yra normalus; </w:t>
      </w:r>
    </w:p>
    <w:p w:rsidR="007C19E7" w:rsidRDefault="00D24A19">
      <w:pPr>
        <w:numPr>
          <w:ilvl w:val="0"/>
          <w:numId w:val="15"/>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Jiems būdingas didelis intelektinių gebėjimų ir skaitymo bei rašymo pasiekimų neatitikimas. Tai vaikai, kurie negali realizuoti savo galimybių;</w:t>
      </w:r>
    </w:p>
    <w:p w:rsidR="007C19E7" w:rsidRDefault="00D24A19">
      <w:pPr>
        <w:numPr>
          <w:ilvl w:val="0"/>
          <w:numId w:val="15"/>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Skaitymo sutrikimu nelaikomi laikini, praeinantys skaitymo ir rašymo sunkumai;</w:t>
      </w:r>
    </w:p>
    <w:p w:rsidR="007C19E7" w:rsidRDefault="00D24A19">
      <w:pPr>
        <w:numPr>
          <w:ilvl w:val="0"/>
          <w:numId w:val="15"/>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Skaitymo s</w:t>
      </w:r>
      <w:r>
        <w:rPr>
          <w:rFonts w:ascii="Times New Roman" w:eastAsia="Times New Roman" w:hAnsi="Times New Roman" w:cs="Times New Roman"/>
          <w:sz w:val="24"/>
        </w:rPr>
        <w:t>utrikimų priežastimi negali būti sensoriniai sutrikimai;</w:t>
      </w:r>
    </w:p>
    <w:p w:rsidR="007C19E7" w:rsidRDefault="00D24A19">
      <w:pPr>
        <w:numPr>
          <w:ilvl w:val="0"/>
          <w:numId w:val="15"/>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Atmetami blogo skaitymo atvejai, kylantys dėl netinkamo mokymo (nekompetentingo mokymo, mokyklos nelankymo ir pan.) ar sociokultūrinių veiksnių (vargingų gyvenimo sąlygų, kultūros ir ugdymo stokos ir</w:t>
      </w:r>
      <w:r>
        <w:rPr>
          <w:rFonts w:ascii="Times New Roman" w:eastAsia="Times New Roman" w:hAnsi="Times New Roman" w:cs="Times New Roman"/>
          <w:sz w:val="24"/>
        </w:rPr>
        <w:t xml:space="preserve"> pan.). </w:t>
      </w:r>
    </w:p>
    <w:p w:rsidR="007C19E7" w:rsidRDefault="007C19E7">
      <w:pPr>
        <w:spacing w:after="200" w:line="276" w:lineRule="auto"/>
        <w:jc w:val="both"/>
        <w:rPr>
          <w:rFonts w:ascii="Times New Roman" w:eastAsia="Times New Roman" w:hAnsi="Times New Roman" w:cs="Times New Roman"/>
          <w:sz w:val="24"/>
        </w:rPr>
      </w:pP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SPECIFINIO MOKYMOSI (SKAITYMO) SUTRIKIMO POŽYMIAI</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Vaiko su skaitymo sutrikimu skaitymui būdinga tai, kad ji(s) skaito lėtai, ilgai dvejoja prieš perskaitydama(s) žodį ar skiemenį, skaito nesklandžiai su pertrūkiais, skiemenuodama(s), su daugybe k</w:t>
      </w:r>
      <w:r>
        <w:rPr>
          <w:rFonts w:ascii="Times New Roman" w:eastAsia="Times New Roman" w:hAnsi="Times New Roman" w:cs="Times New Roman"/>
          <w:sz w:val="24"/>
        </w:rPr>
        <w:t>laidų.</w:t>
      </w:r>
      <w:r>
        <w:rPr>
          <w:rFonts w:ascii="Times New Roman" w:eastAsia="Times New Roman" w:hAnsi="Times New Roman" w:cs="Times New Roman"/>
          <w:color w:val="000000"/>
          <w:sz w:val="24"/>
        </w:rPr>
        <w:t xml:space="preserve"> </w:t>
      </w:r>
      <w:r>
        <w:rPr>
          <w:rFonts w:ascii="Times New Roman" w:eastAsia="Times New Roman" w:hAnsi="Times New Roman" w:cs="Times New Roman"/>
          <w:sz w:val="24"/>
        </w:rPr>
        <w:t>Skaitymo tonas monotoniškas, nepaisoma kablelių, todėl neteisingai sudėliojami kirčiai. Skaitydamas vaikas greitai pavargsta, skaitomo teksto supratimas yra menkas, o kartais ir visiškai nieko nesupranta.</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3.2. Rašymo sutrikimo (disortografijos) api</w:t>
      </w:r>
      <w:r>
        <w:rPr>
          <w:rFonts w:ascii="Times New Roman" w:eastAsia="Times New Roman" w:hAnsi="Times New Roman" w:cs="Times New Roman"/>
          <w:b/>
          <w:sz w:val="24"/>
        </w:rPr>
        <w:t>brėžimas ir simptomai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Lietuvoje disortografijos terminas nėra vartojamas. Kitose Europos šalyse disortografijos terminu įvardinamas rašymo sutrikimas, pasireiškiantis dažnomis rašymo klaidomis. Lietuvoje tai vadinama specifiniu mokymosi - rašymo sutrikimu.</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Rašymo sutrikimas (disortografija) gali būti apibūdinamas  kaip "rašto darbuose daromų klaidų grupė, bet ne pats rašymo procesas." (García Vidal 1989). Sunkumai pasireiškia ryšyje tarp garso, jo užrašymo ir rašybos taisyklių pritaikymo.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Užsienio litera</w:t>
      </w:r>
      <w:r>
        <w:rPr>
          <w:rFonts w:ascii="Times New Roman" w:eastAsia="Times New Roman" w:hAnsi="Times New Roman" w:cs="Times New Roman"/>
          <w:sz w:val="24"/>
        </w:rPr>
        <w:t>tūroje nurodoma keletas šio rašymo sutrikimo rūšių:</w:t>
      </w:r>
    </w:p>
    <w:p w:rsidR="007C19E7" w:rsidRDefault="00D24A19">
      <w:pPr>
        <w:numPr>
          <w:ilvl w:val="0"/>
          <w:numId w:val="16"/>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Natūrali disortografija: kada rašymo klaidas sąlygoja nepakankamai funkcionuojantis netiesioginis žodžio rašymo kelias arba fonologinė analizė, todėl žodžiai rašomi pagal tiesioginį arba leksinį pagrindą.</w:t>
      </w:r>
      <w:r>
        <w:rPr>
          <w:rFonts w:ascii="Times New Roman" w:eastAsia="Times New Roman" w:hAnsi="Times New Roman" w:cs="Times New Roman"/>
          <w:sz w:val="24"/>
        </w:rPr>
        <w:t xml:space="preserve"> Rašymo kokybė priklauso nuo fonologinių procesų išlavėjimo bei gebėjimo taikyti fonemų-grafemų konvertavimo taisykles. </w:t>
      </w:r>
    </w:p>
    <w:p w:rsidR="007C19E7" w:rsidRDefault="007C19E7">
      <w:pPr>
        <w:spacing w:after="0" w:line="240" w:lineRule="auto"/>
        <w:ind w:left="720"/>
        <w:jc w:val="both"/>
        <w:rPr>
          <w:rFonts w:ascii="Times New Roman" w:eastAsia="Times New Roman" w:hAnsi="Times New Roman" w:cs="Times New Roman"/>
          <w:sz w:val="24"/>
        </w:rPr>
      </w:pPr>
    </w:p>
    <w:p w:rsidR="007C19E7" w:rsidRDefault="00D24A19">
      <w:pPr>
        <w:numPr>
          <w:ilvl w:val="0"/>
          <w:numId w:val="17"/>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Vizualin</w:t>
      </w:r>
      <w:r>
        <w:rPr>
          <w:rFonts w:ascii="Times New Roman" w:eastAsia="Times New Roman" w:hAnsi="Times New Roman" w:cs="Times New Roman"/>
          <w:sz w:val="24"/>
        </w:rPr>
        <w:t xml:space="preserve">ė disortografija: charakterizuojama kaip nepakankamas naudojimasis tiesioginiu žodžio skaitymo bei rašymo keliu pagal regimą vaizdą, todėl rašymas grindžiamas netiesioginiu keliu. Ši rašymo sutrikimų kategorija apima ir rašybos taisyklių taikymą. </w:t>
      </w:r>
    </w:p>
    <w:p w:rsidR="007C19E7" w:rsidRDefault="007C19E7">
      <w:pPr>
        <w:spacing w:after="0" w:line="240" w:lineRule="auto"/>
        <w:ind w:left="1296"/>
        <w:jc w:val="both"/>
        <w:rPr>
          <w:rFonts w:ascii="Times New Roman" w:eastAsia="Times New Roman" w:hAnsi="Times New Roman" w:cs="Times New Roman"/>
          <w:sz w:val="24"/>
        </w:rPr>
      </w:pPr>
    </w:p>
    <w:p w:rsidR="007C19E7" w:rsidRDefault="00D24A19">
      <w:pPr>
        <w:numPr>
          <w:ilvl w:val="0"/>
          <w:numId w:val="18"/>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Mišri d</w:t>
      </w:r>
      <w:r>
        <w:rPr>
          <w:rFonts w:ascii="Times New Roman" w:eastAsia="Times New Roman" w:hAnsi="Times New Roman" w:cs="Times New Roman"/>
          <w:sz w:val="24"/>
        </w:rPr>
        <w:t>isortografija: sunkumus sąlygoja nepakankamas tiesioginio ir netiesioginio žodžio rašymo būdo panaudojimas. Rašto darbuose stebimos natūraliai ir vizualinei disortografijai būdingos klaidos.</w:t>
      </w:r>
    </w:p>
    <w:p w:rsidR="007C19E7" w:rsidRDefault="007C19E7">
      <w:pPr>
        <w:spacing w:after="0" w:line="240" w:lineRule="auto"/>
        <w:ind w:left="1296"/>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Lietuvoje rašto darbų klaidos dažniausiai skirstomos į akustinio</w:t>
      </w:r>
      <w:r>
        <w:rPr>
          <w:rFonts w:ascii="Times New Roman" w:eastAsia="Times New Roman" w:hAnsi="Times New Roman" w:cs="Times New Roman"/>
          <w:sz w:val="24"/>
        </w:rPr>
        <w:t xml:space="preserve"> pobūdžio, kada painiojamos panašius garsus žyminčios raidės, optinio pobūdžio, kai painiojamos pagal vaizdą panašios raidės, taip pat itin dažnos gramatinių bei skyrybos taisyklių netaikymo klaidos. </w:t>
      </w:r>
    </w:p>
    <w:p w:rsidR="007C19E7" w:rsidRDefault="007C19E7">
      <w:pPr>
        <w:spacing w:after="0" w:line="240" w:lineRule="auto"/>
        <w:jc w:val="both"/>
        <w:rPr>
          <w:rFonts w:ascii="Times New Roman" w:eastAsia="Times New Roman" w:hAnsi="Times New Roman" w:cs="Times New Roman"/>
          <w:sz w:val="24"/>
        </w:rPr>
      </w:pPr>
    </w:p>
    <w:p w:rsidR="007C19E7" w:rsidRDefault="00D24A19">
      <w:pPr>
        <w:numPr>
          <w:ilvl w:val="0"/>
          <w:numId w:val="19"/>
        </w:numPr>
        <w:spacing w:after="200" w:line="276" w:lineRule="auto"/>
        <w:ind w:left="1116" w:hanging="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Ra</w:t>
      </w:r>
      <w:r>
        <w:rPr>
          <w:rFonts w:ascii="Times New Roman" w:eastAsia="Times New Roman" w:hAnsi="Times New Roman" w:cs="Times New Roman"/>
          <w:b/>
          <w:sz w:val="24"/>
        </w:rPr>
        <w:t>šymo sutrikimo (disgrafijos) apibrėžimas ir simptomai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Rašymo išmokimo sunkumai Lietuvoje vadinami rašymo sutrikimais. Rašymo sutrikimai priskiriami specifinių mokymosi sutrikimų grupei. Lietuvoje nėra vartojamas terminas disgrafija kaip kitose Europos šaly</w:t>
      </w:r>
      <w:r>
        <w:rPr>
          <w:rFonts w:ascii="Times New Roman" w:eastAsia="Times New Roman" w:hAnsi="Times New Roman" w:cs="Times New Roman"/>
          <w:sz w:val="24"/>
        </w:rPr>
        <w:t>se.</w:t>
      </w:r>
    </w:p>
    <w:p w:rsidR="007C19E7" w:rsidRDefault="00D24A19">
      <w:pPr>
        <w:tabs>
          <w:tab w:val="left" w:pos="154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Čia pateikiama informacija apie rašymo sutrikimą, kurį nulemia nepakankamai išlavėję motoriniai įgūdžiai. Jis pasireiškia nepakankamu rašymo greičiu ir prasta rašymo kokybe.</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RAŠYMO SUTRIKIMO (DISGRAFIJOS) POŽYMIAI</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Bendrieji požymiai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neįskaitomas sp</w:t>
      </w:r>
      <w:r>
        <w:rPr>
          <w:rFonts w:ascii="Times New Roman" w:eastAsia="Times New Roman" w:hAnsi="Times New Roman" w:cs="Times New Roman"/>
          <w:sz w:val="24"/>
        </w:rPr>
        <w:t>ausdintinis ir rašytinis raštas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spausdintinio ir rašytinio rašto, didžiųjų ir mažųjų raidžių painiojimas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nepastovus raidžių dydis, forma ar pasvyrimas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praleistos raidės ir žodžiai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nura</w:t>
      </w:r>
      <w:r>
        <w:rPr>
          <w:rFonts w:ascii="Times New Roman" w:eastAsia="Times New Roman" w:hAnsi="Times New Roman" w:cs="Times New Roman"/>
          <w:sz w:val="24"/>
        </w:rPr>
        <w:t>šymas, kopijavimas ar rašymas - lėtas ir sunkus procesas (o ne automatiškai atliekama užduotis)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sunkumai galvoti ir rašyti tuo pačiu metu bei sunkumai greitai išdėstyti mintis raštu</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skirtumai tarp ribotų rašytinės išraiškos galimybių ir pakankamo supra</w:t>
      </w:r>
      <w:r>
        <w:rPr>
          <w:rFonts w:ascii="Times New Roman" w:eastAsia="Times New Roman" w:hAnsi="Times New Roman" w:cs="Times New Roman"/>
          <w:sz w:val="24"/>
        </w:rPr>
        <w:t>timo, kuris atsispindi per sakytinę  kalbą</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sunkumai įskaitant savo paties užrašytą raštą</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rašymo vengimas arba rašymas ne pilnais sakiniais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dažni taisymai</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Vizualiniai-erdviniai suvokimo sunkumai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sunkumai suvokiant raidžių formą ir jų išdėstymą</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ne</w:t>
      </w:r>
      <w:r>
        <w:rPr>
          <w:rFonts w:ascii="Times New Roman" w:eastAsia="Times New Roman" w:hAnsi="Times New Roman" w:cs="Times New Roman"/>
          <w:sz w:val="24"/>
        </w:rPr>
        <w:t>vienodi tarpai tarp žodžių ir raidžių</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chaotiškas erdvinis išdėstymas popieriaus lape (rašymas ne pagal liniją, nesilaikant paraščių)</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sunkumai rašant žodžius iš kairės į dešinę</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sunkumai piešiant ar atkuriant linijas ir figūras</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Smulkiosios motorikos s</w:t>
      </w:r>
      <w:r>
        <w:rPr>
          <w:rFonts w:ascii="Times New Roman" w:eastAsia="Times New Roman" w:hAnsi="Times New Roman" w:cs="Times New Roman"/>
          <w:sz w:val="24"/>
        </w:rPr>
        <w:t>unkumai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neįprasta kūno, rankos riešo ir popieriaus lapo pozicija rašant</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per stiprus spaudimas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pavargę ar sustingę rankos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sunkumai taisyklingai laikant pieštuką/parkerį</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sunkumai kopijuojant, pjaustant maistą, užsirišant batų raštelius, dėliojant d</w:t>
      </w:r>
      <w:r>
        <w:rPr>
          <w:rFonts w:ascii="Times New Roman" w:eastAsia="Times New Roman" w:hAnsi="Times New Roman" w:cs="Times New Roman"/>
          <w:sz w:val="24"/>
        </w:rPr>
        <w:t>ėliones, naudojantis teksto rinkimo klaviatūromis, kerpant žirklėmis, spalvojant laikantis linijų</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Vizualiniai motoriniai sunkumai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sunkumai vizualizuoti raidės formą</w:t>
      </w:r>
    </w:p>
    <w:p w:rsidR="007C19E7" w:rsidRDefault="007C19E7">
      <w:pPr>
        <w:spacing w:after="0" w:line="240" w:lineRule="auto"/>
        <w:jc w:val="both"/>
        <w:rPr>
          <w:rFonts w:ascii="Times New Roman" w:eastAsia="Times New Roman" w:hAnsi="Times New Roman" w:cs="Times New Roman"/>
          <w:sz w:val="24"/>
        </w:rPr>
      </w:pPr>
    </w:p>
    <w:p w:rsidR="007C19E7" w:rsidRDefault="00D24A19">
      <w:pPr>
        <w:numPr>
          <w:ilvl w:val="0"/>
          <w:numId w:val="20"/>
        </w:numPr>
        <w:spacing w:after="200" w:line="276" w:lineRule="auto"/>
        <w:ind w:left="1116" w:hanging="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Strategijos, padedančios kompensuoti rašymo ir skaitymo sutrikimus.</w:t>
      </w:r>
    </w:p>
    <w:p w:rsidR="007C19E7" w:rsidRDefault="007C19E7">
      <w:pPr>
        <w:spacing w:after="0" w:line="240" w:lineRule="auto"/>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Yra daug b</w:t>
      </w:r>
      <w:r>
        <w:rPr>
          <w:rFonts w:ascii="Times New Roman" w:eastAsia="Times New Roman" w:hAnsi="Times New Roman" w:cs="Times New Roman"/>
          <w:sz w:val="24"/>
        </w:rPr>
        <w:t>ūdų, kaip padėti mokiniams, turintiems skaitymo ir rašymo sutrikimų.</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Pagalbos strategijos skirstomos į tris kategorijas:</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pakeitimai: keičiami lūkesčiai ir užduotys, siekiant sumažinti ar išvengti sunkumų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pritaikymai; rašytinei formai siūlomos alterna</w:t>
      </w:r>
      <w:r>
        <w:rPr>
          <w:rFonts w:ascii="Times New Roman" w:eastAsia="Times New Roman" w:hAnsi="Times New Roman" w:cs="Times New Roman"/>
          <w:sz w:val="24"/>
        </w:rPr>
        <w:t xml:space="preserve">tyvos ir su tekstais susipažįstama efektyvesniu būdu.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pagalba: teikiama specialistų pagalba, kad pagerintų mokinių skaitymo ir rašymo įgūdžius.</w:t>
      </w: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MOKYMO IR MOKYMOSI PROCESAS</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pastaboms ir u</w:t>
      </w:r>
      <w:r>
        <w:rPr>
          <w:rFonts w:ascii="Times New Roman" w:eastAsia="Times New Roman" w:hAnsi="Times New Roman" w:cs="Times New Roman"/>
          <w:sz w:val="24"/>
        </w:rPr>
        <w:t>žrašams pamokų metu pasiūlykite naudotis kompiuterio pagalba; leiskite naudotis Word tekstų rengimo sistema su rašybos tikrinimu.</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leiskite ir patarkite naudotis garsą įrašančiomis priemonėmis.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skatinkite naudotis pagalbinėmis vaizdinėmis priemonėmis, k</w:t>
      </w:r>
      <w:r>
        <w:rPr>
          <w:rFonts w:ascii="Times New Roman" w:eastAsia="Times New Roman" w:hAnsi="Times New Roman" w:cs="Times New Roman"/>
          <w:sz w:val="24"/>
        </w:rPr>
        <w:t>urios būtų naudingos atliekant ilgas rašymo užduotis (t. y. žemėlapiai, schemos).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leiskite  mokiniams sėdėti ten,  kur jie mokosi geriausiai (t. y. netoli mokytojo stalo, sulaukiant mokytojo pagalbos ir dažno akių kontakto; toliau nuo trukdžių; šalia ger</w:t>
      </w:r>
      <w:r>
        <w:rPr>
          <w:rFonts w:ascii="Times New Roman" w:eastAsia="Times New Roman" w:hAnsi="Times New Roman" w:cs="Times New Roman"/>
          <w:sz w:val="24"/>
        </w:rPr>
        <w:t>ai nusiteikusių klasės draugų, kurie galėtų jiems padėti).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leiskite naudotis atmintinėmis, taisyklių priminimais arba patys užrašykite svarbiausią informaciją taip sumažindami rašymo apimtis.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mažinkite perrašymo darbus (naudokite atspausdintą medžiagą)</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leiskite naudotis specialiu popieriumi (t. y. įstrižas liniavimas; milimetrinis popierius). Leiskite mokiniams pasirinkti jiems patogų liniavimą.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pateikite popierių su iškiliomis linijomis, kurios padėtų rašyti raides į tinkamas vietas.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patarkite n</w:t>
      </w:r>
      <w:r>
        <w:rPr>
          <w:rFonts w:ascii="Times New Roman" w:eastAsia="Times New Roman" w:hAnsi="Times New Roman" w:cs="Times New Roman"/>
          <w:sz w:val="24"/>
        </w:rPr>
        <w:t>audoti pieštuko laikiklį ir/arba specialiai skurtas rašymo priemones. Pasiūlykite išbandyti rašymą pieštuku ir parkeriu ir pasirinkti, kuris iš jų geriau tinka.</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skirkite papildomo laiko rašymo užduočių atlikimui arba sumažinkite užduočių kiekį (t. y. vis</w:t>
      </w:r>
      <w:r>
        <w:rPr>
          <w:rFonts w:ascii="Times New Roman" w:eastAsia="Times New Roman" w:hAnsi="Times New Roman" w:cs="Times New Roman"/>
          <w:sz w:val="24"/>
        </w:rPr>
        <w:t>i mokiniai turi atsakyti 10 klausimų; o mokinys, turintys rašymo sutrikimą  - 7)</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rašymo veiklą padalinkite nedideliais žingsniais.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svarbiausi pamokos dalykai turi būti parašyti ant lentos ir atspausdinti mokiniams kaip padalinama medžiaga.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aiškiai i</w:t>
      </w:r>
      <w:r>
        <w:rPr>
          <w:rFonts w:ascii="Times New Roman" w:eastAsia="Times New Roman" w:hAnsi="Times New Roman" w:cs="Times New Roman"/>
          <w:sz w:val="24"/>
        </w:rPr>
        <w:t>r paprastai pateikite rašybos taisykles.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vienu metu skirkite nedidelį darbų kiekį.</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pateikite mokiniui užrašytą užduoties tekstą. Taip, jis skirs pastangas užduoties sprendimui, bet ne rašymui.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leiskite naudotis ne</w:t>
      </w:r>
      <w:r>
        <w:rPr>
          <w:rFonts w:ascii="Times New Roman" w:eastAsia="Times New Roman" w:hAnsi="Times New Roman" w:cs="Times New Roman"/>
          <w:sz w:val="24"/>
        </w:rPr>
        <w:t>šiojamais kompiuteriais arba planšetėmis, kad mokiniai galėtų jais rašyti klasėje bei ruoštų namų darbus.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naudokite programinę įrangą. Mokiniams skaitant tekstą, kartu leiskite šio teksto įrašą.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prisiminkite, kad mokiniams geriau sekasi suvokti turinį</w:t>
      </w:r>
      <w:r>
        <w:rPr>
          <w:rFonts w:ascii="Times New Roman" w:eastAsia="Times New Roman" w:hAnsi="Times New Roman" w:cs="Times New Roman"/>
          <w:sz w:val="24"/>
        </w:rPr>
        <w:t>, kai girdi skaitomą tekstą ir mato vaizdą.</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egzaminų metu perskaitykite mokiniams informaciją, kurią jie turi suprasti, kad atsakytų į klausimus ir atliktų užduotis.</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MOKINIŲ VERTINIMAS. Mokytojai turėtų kreipti dėmesį ne į tai “kaip mokinys rašo” bet į </w:t>
      </w:r>
      <w:r>
        <w:rPr>
          <w:rFonts w:ascii="Times New Roman" w:eastAsia="Times New Roman" w:hAnsi="Times New Roman" w:cs="Times New Roman"/>
          <w:sz w:val="24"/>
        </w:rPr>
        <w:t>“ką rašo”:</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vertinkite ne tik pasiekimus, bet ir pastangas. Taip mokiniams sudarysite sąlygas gauti objektyvesnį pažymį.</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nurodykite klaidas tinkamu būdu, atitinkančiu mokinio lygį. Naudokite pieštuką ir venkite raudono rašiklio.</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neprašykite perrašyt</w:t>
      </w:r>
      <w:r>
        <w:rPr>
          <w:rFonts w:ascii="Times New Roman" w:eastAsia="Times New Roman" w:hAnsi="Times New Roman" w:cs="Times New Roman"/>
          <w:sz w:val="24"/>
        </w:rPr>
        <w:t>i ilgų tekstų. Jei reikia, paprašykite perrašyti tik tą darbo dalį, kurį yra reikšmingiausia.</w:t>
      </w:r>
    </w:p>
    <w:p w:rsidR="007C19E7" w:rsidRDefault="00D24A19">
      <w:pPr>
        <w:spacing w:after="0" w:line="240" w:lineRule="auto"/>
        <w:jc w:val="both"/>
        <w:rPr>
          <w:rFonts w:ascii="Times New Roman" w:eastAsia="Times New Roman" w:hAnsi="Times New Roman" w:cs="Times New Roman"/>
          <w:color w:val="FF0000"/>
          <w:sz w:val="24"/>
        </w:rPr>
      </w:pPr>
      <w:r>
        <w:rPr>
          <w:rFonts w:ascii="Times New Roman" w:eastAsia="Times New Roman" w:hAnsi="Times New Roman" w:cs="Times New Roman"/>
          <w:sz w:val="24"/>
        </w:rPr>
        <w:t>• vertinkite atsižvelgdami į turinį, o ne į formą.</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naudokite žodinius atsiskaitymo būdus arba kelių pasirinkčių testus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•neprašykite rašyti ilgų tekstų, bet praš</w:t>
      </w:r>
      <w:r>
        <w:rPr>
          <w:rFonts w:ascii="Times New Roman" w:eastAsia="Times New Roman" w:hAnsi="Times New Roman" w:cs="Times New Roman"/>
          <w:sz w:val="24"/>
        </w:rPr>
        <w:t>ykite pateikti schemas, suvestines, paveikslėlius, žemėlapius.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tikrinant žinias, leiskite naudotis aiškia vaizdine medžiaga.</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patikrinimų metu kiekviename iš etapų perskaitykite reikalingas instrukcijas, kurias mokiniai turi įvykdyti</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Balso sintezė</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Elek</w:t>
      </w:r>
      <w:r>
        <w:rPr>
          <w:rFonts w:ascii="Times New Roman" w:eastAsia="Times New Roman" w:hAnsi="Times New Roman" w:cs="Times New Roman"/>
          <w:sz w:val="24"/>
        </w:rPr>
        <w:t>troninės knygos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Audio knygos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Kompiuteriai</w:t>
      </w: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3.5 Skaitmeninės mokymo priemonės</w:t>
      </w:r>
    </w:p>
    <w:p w:rsidR="007C19E7" w:rsidRDefault="007C19E7">
      <w:pPr>
        <w:spacing w:after="0" w:line="24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3969"/>
        <w:gridCol w:w="850"/>
        <w:gridCol w:w="942"/>
        <w:gridCol w:w="719"/>
        <w:gridCol w:w="557"/>
        <w:gridCol w:w="875"/>
        <w:gridCol w:w="864"/>
        <w:gridCol w:w="702"/>
      </w:tblGrid>
      <w:tr w:rsidR="007C19E7">
        <w:tblPrEx>
          <w:tblCellMar>
            <w:top w:w="0" w:type="dxa"/>
            <w:bottom w:w="0" w:type="dxa"/>
          </w:tblCellMar>
        </w:tblPrEx>
        <w:trPr>
          <w:trHeight w:val="1"/>
        </w:trPr>
        <w:tc>
          <w:tcPr>
            <w:tcW w:w="4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ind w:left="-108"/>
            </w:pPr>
            <w:r>
              <w:rPr>
                <w:rFonts w:ascii="Times New Roman" w:eastAsia="Times New Roman" w:hAnsi="Times New Roman" w:cs="Times New Roman"/>
                <w:b/>
                <w:sz w:val="24"/>
              </w:rPr>
              <w:t>Pavadinimas/ tinklapis</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b/>
                <w:sz w:val="24"/>
              </w:rPr>
              <w:t>Medžiagos rūšis ( tinklapis, app, žaidimas, videožaidimas, programinė įranga ...)</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b/>
                <w:sz w:val="24"/>
              </w:rPr>
              <w:t>Platforma(Apple IOS, Windows, Android, PS4, XBOX, ….)</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b/>
                <w:sz w:val="24"/>
              </w:rPr>
              <w:t>Kaina</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b/>
                <w:sz w:val="24"/>
              </w:rPr>
              <w:t>Kalbos</w:t>
            </w:r>
          </w:p>
        </w:tc>
        <w:tc>
          <w:tcPr>
            <w:tcW w:w="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b/>
                <w:sz w:val="24"/>
              </w:rPr>
              <w:t>Apra</w:t>
            </w:r>
            <w:r>
              <w:rPr>
                <w:rFonts w:ascii="Times New Roman" w:eastAsia="Times New Roman" w:hAnsi="Times New Roman" w:cs="Times New Roman"/>
                <w:b/>
                <w:sz w:val="24"/>
              </w:rPr>
              <w:t>šymas: amžius, teigiami ir neigiami aspektai</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b/>
                <w:sz w:val="24"/>
              </w:rPr>
              <w:t>Ugdomos kompetencijos/ vykdomosios funkcijos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b/>
                <w:sz w:val="24"/>
              </w:rPr>
              <w:t>Labiausiai tinka… (kokiam mokymosi sutrikimui)</w:t>
            </w:r>
          </w:p>
        </w:tc>
      </w:tr>
      <w:tr w:rsidR="007C19E7">
        <w:tblPrEx>
          <w:tblCellMar>
            <w:top w:w="0" w:type="dxa"/>
            <w:bottom w:w="0" w:type="dxa"/>
          </w:tblCellMar>
        </w:tblPrEx>
        <w:trPr>
          <w:trHeight w:val="1"/>
        </w:trPr>
        <w:tc>
          <w:tcPr>
            <w:tcW w:w="4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“Šaltinėlis”</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Mokomasis</w:t>
            </w:r>
          </w:p>
          <w:p w:rsidR="007C19E7" w:rsidRDefault="00D24A19">
            <w:pPr>
              <w:spacing w:after="0" w:line="240" w:lineRule="auto"/>
            </w:pPr>
            <w:r>
              <w:rPr>
                <w:rFonts w:ascii="Times New Roman" w:eastAsia="Times New Roman" w:hAnsi="Times New Roman" w:cs="Times New Roman"/>
                <w:sz w:val="24"/>
              </w:rPr>
              <w:t>žaidi</w:t>
            </w:r>
            <w:r>
              <w:rPr>
                <w:rFonts w:ascii="Times New Roman" w:eastAsia="Times New Roman" w:hAnsi="Times New Roman" w:cs="Times New Roman"/>
                <w:sz w:val="24"/>
              </w:rPr>
              <w:lastRenderedPageBreak/>
              <w:t>mas</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4.63 E</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Lietuvių</w:t>
            </w:r>
          </w:p>
        </w:tc>
        <w:tc>
          <w:tcPr>
            <w:tcW w:w="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Skirtas prie</w:t>
            </w:r>
            <w:r>
              <w:rPr>
                <w:rFonts w:ascii="Times New Roman" w:eastAsia="Times New Roman" w:hAnsi="Times New Roman" w:cs="Times New Roman"/>
                <w:sz w:val="24"/>
              </w:rPr>
              <w:t>šm</w:t>
            </w:r>
            <w:r>
              <w:rPr>
                <w:rFonts w:ascii="Times New Roman" w:eastAsia="Times New Roman" w:hAnsi="Times New Roman" w:cs="Times New Roman"/>
                <w:sz w:val="24"/>
              </w:rPr>
              <w:lastRenderedPageBreak/>
              <w:t>okyklinio ugdymo ir pirmos klasės mokiniams.  Padeda įsiminti raides, jas jungti į skiemenis, moko perskaityti paprastus žodžius. Vaikas privalo turėti pradinius darbo su kompiuteriu įgūdžius.</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Lavina fonem</w:t>
            </w:r>
            <w:r>
              <w:rPr>
                <w:rFonts w:ascii="Times New Roman" w:eastAsia="Times New Roman" w:hAnsi="Times New Roman" w:cs="Times New Roman"/>
                <w:sz w:val="24"/>
              </w:rPr>
              <w:lastRenderedPageBreak/>
              <w:t>inę klausą.</w:t>
            </w: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Formuoja pradinius garsų analizės ir </w:t>
            </w:r>
            <w:r>
              <w:rPr>
                <w:rFonts w:ascii="Times New Roman" w:eastAsia="Times New Roman" w:hAnsi="Times New Roman" w:cs="Times New Roman"/>
                <w:sz w:val="24"/>
              </w:rPr>
              <w:t>sintezės įgūdžius.</w:t>
            </w: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Formuoja skaitymo įgūdžius.</w:t>
            </w:r>
          </w:p>
          <w:p w:rsidR="007C19E7" w:rsidRDefault="00D24A19">
            <w:pPr>
              <w:spacing w:after="0" w:line="240" w:lineRule="auto"/>
            </w:pPr>
            <w:r>
              <w:rPr>
                <w:rFonts w:ascii="Times New Roman" w:eastAsia="Times New Roman" w:hAnsi="Times New Roman" w:cs="Times New Roman"/>
                <w:sz w:val="24"/>
              </w:rPr>
              <w:t>Skatina kūrybiškumą.</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Skaitymo </w:t>
            </w:r>
            <w:r>
              <w:rPr>
                <w:rFonts w:ascii="Times New Roman" w:eastAsia="Times New Roman" w:hAnsi="Times New Roman" w:cs="Times New Roman"/>
                <w:sz w:val="24"/>
              </w:rPr>
              <w:lastRenderedPageBreak/>
              <w:t>sunkumai</w:t>
            </w: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pPr>
          </w:p>
        </w:tc>
      </w:tr>
      <w:tr w:rsidR="007C19E7">
        <w:tblPrEx>
          <w:tblCellMar>
            <w:top w:w="0" w:type="dxa"/>
            <w:bottom w:w="0" w:type="dxa"/>
          </w:tblCellMar>
        </w:tblPrEx>
        <w:trPr>
          <w:trHeight w:val="1"/>
        </w:trPr>
        <w:tc>
          <w:tcPr>
            <w:tcW w:w="4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hyperlink r:id="rId24">
              <w:r>
                <w:rPr>
                  <w:rFonts w:ascii="Times New Roman" w:eastAsia="Times New Roman" w:hAnsi="Times New Roman" w:cs="Times New Roman"/>
                  <w:color w:val="0563C1"/>
                  <w:sz w:val="24"/>
                  <w:u w:val="single"/>
                </w:rPr>
                <w:t>http://www.ziburelis.lt/</w:t>
              </w:r>
            </w:hyperlink>
            <w:r>
              <w:rPr>
                <w:rFonts w:ascii="Times New Roman" w:eastAsia="Times New Roman" w:hAnsi="Times New Roman" w:cs="Times New Roman"/>
                <w:sz w:val="24"/>
              </w:rPr>
              <w:t xml:space="preserve"> </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Tinklapis,</w:t>
            </w:r>
          </w:p>
          <w:p w:rsidR="007C19E7" w:rsidRDefault="00D24A19">
            <w:pPr>
              <w:spacing w:after="0" w:line="240" w:lineRule="auto"/>
            </w:pPr>
            <w:r>
              <w:rPr>
                <w:rFonts w:ascii="Times New Roman" w:eastAsia="Times New Roman" w:hAnsi="Times New Roman" w:cs="Times New Roman"/>
                <w:sz w:val="24"/>
              </w:rPr>
              <w:t>programėlės</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7C19E7">
            <w:pPr>
              <w:spacing w:after="0" w:line="240" w:lineRule="auto"/>
              <w:rPr>
                <w:rFonts w:ascii="Calibri" w:eastAsia="Calibri" w:hAnsi="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Yra nemokamų ir mokamų</w:t>
            </w:r>
          </w:p>
          <w:p w:rsidR="007C19E7" w:rsidRDefault="00D24A19">
            <w:pPr>
              <w:spacing w:after="0" w:line="240" w:lineRule="auto"/>
            </w:pPr>
            <w:r>
              <w:rPr>
                <w:rFonts w:ascii="Times New Roman" w:eastAsia="Times New Roman" w:hAnsi="Times New Roman" w:cs="Times New Roman"/>
                <w:sz w:val="24"/>
              </w:rPr>
              <w:lastRenderedPageBreak/>
              <w:t>0.80 –</w:t>
            </w:r>
            <w:r>
              <w:rPr>
                <w:rFonts w:ascii="Times New Roman" w:eastAsia="Times New Roman" w:hAnsi="Times New Roman" w:cs="Times New Roman"/>
                <w:sz w:val="24"/>
              </w:rPr>
              <w:t xml:space="preserve"> 2 E</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lastRenderedPageBreak/>
              <w:t>lietuvių</w:t>
            </w:r>
          </w:p>
        </w:tc>
        <w:tc>
          <w:tcPr>
            <w:tcW w:w="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Programėlės skirtos ikimokyklinio ir moky</w:t>
            </w:r>
            <w:r>
              <w:rPr>
                <w:rFonts w:ascii="Times New Roman" w:eastAsia="Times New Roman" w:hAnsi="Times New Roman" w:cs="Times New Roman"/>
                <w:sz w:val="24"/>
              </w:rPr>
              <w:lastRenderedPageBreak/>
              <w:t>klinio amžiaus vaikams, bei vaikams, turintiems specialiųjų ugdymosi poreikių.</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lastRenderedPageBreak/>
              <w:t xml:space="preserve">Moko įsidėmėti raides, formuoja garsų </w:t>
            </w:r>
            <w:r>
              <w:rPr>
                <w:rFonts w:ascii="Times New Roman" w:eastAsia="Times New Roman" w:hAnsi="Times New Roman" w:cs="Times New Roman"/>
                <w:sz w:val="24"/>
              </w:rPr>
              <w:lastRenderedPageBreak/>
              <w:t>analizės ir sintezės įgūdžius.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lastRenderedPageBreak/>
              <w:t>Rašymo ir skaitymo sutrikima</w:t>
            </w:r>
            <w:r>
              <w:rPr>
                <w:rFonts w:ascii="Times New Roman" w:eastAsia="Times New Roman" w:hAnsi="Times New Roman" w:cs="Times New Roman"/>
                <w:sz w:val="24"/>
              </w:rPr>
              <w:lastRenderedPageBreak/>
              <w:t>i</w:t>
            </w:r>
          </w:p>
        </w:tc>
      </w:tr>
      <w:tr w:rsidR="007C19E7">
        <w:tblPrEx>
          <w:tblCellMar>
            <w:top w:w="0" w:type="dxa"/>
            <w:bottom w:w="0" w:type="dxa"/>
          </w:tblCellMar>
        </w:tblPrEx>
        <w:trPr>
          <w:trHeight w:val="1"/>
        </w:trPr>
        <w:tc>
          <w:tcPr>
            <w:tcW w:w="4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rPr>
                <w:rFonts w:ascii="Times New Roman" w:eastAsia="Times New Roman" w:hAnsi="Times New Roman" w:cs="Times New Roman"/>
                <w:sz w:val="24"/>
              </w:rPr>
            </w:pPr>
            <w:hyperlink r:id="rId25">
              <w:r>
                <w:rPr>
                  <w:rFonts w:ascii="Times New Roman" w:eastAsia="Times New Roman" w:hAnsi="Times New Roman" w:cs="Times New Roman"/>
                  <w:color w:val="0000FF"/>
                  <w:sz w:val="24"/>
                  <w:u w:val="single"/>
                </w:rPr>
                <w:t>http://www.inovacijos_upc.smm.lt/uploads/Vaiku%20zaidimu%20naudotojo%20zinynas.pdf</w:t>
              </w:r>
            </w:hyperlink>
            <w:r>
              <w:rPr>
                <w:rFonts w:ascii="Times New Roman" w:eastAsia="Times New Roman" w:hAnsi="Times New Roman" w:cs="Times New Roman"/>
                <w:sz w:val="24"/>
              </w:rPr>
              <w:t xml:space="preserve"> </w:t>
            </w:r>
          </w:p>
          <w:p w:rsidR="007C19E7" w:rsidRDefault="00D24A19">
            <w:pPr>
              <w:spacing w:after="0" w:line="240" w:lineRule="auto"/>
            </w:pPr>
            <w:r>
              <w:rPr>
                <w:rFonts w:ascii="Times New Roman" w:eastAsia="Times New Roman" w:hAnsi="Times New Roman" w:cs="Times New Roman"/>
                <w:sz w:val="24"/>
              </w:rPr>
              <w:t>“Vaikų žaidimai” (2012)</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Skaitmeninė mokymo priemonė</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Windows XP, Vista, W</w:t>
            </w:r>
            <w:r>
              <w:rPr>
                <w:rFonts w:ascii="Times New Roman" w:eastAsia="Times New Roman" w:hAnsi="Times New Roman" w:cs="Times New Roman"/>
                <w:sz w:val="24"/>
              </w:rPr>
              <w:t>indows 7</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lietuvių</w:t>
            </w:r>
          </w:p>
        </w:tc>
        <w:tc>
          <w:tcPr>
            <w:tcW w:w="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rPr>
                <w:rFonts w:ascii="Times New Roman" w:eastAsia="Times New Roman" w:hAnsi="Times New Roman" w:cs="Times New Roman"/>
                <w:sz w:val="24"/>
              </w:rPr>
            </w:pPr>
            <w:r>
              <w:rPr>
                <w:rFonts w:ascii="Times New Roman" w:eastAsia="Times New Roman" w:hAnsi="Times New Roman" w:cs="Times New Roman"/>
                <w:sz w:val="24"/>
              </w:rPr>
              <w:t>Priemonė skirta skaičių, gimtosios kalbos abėcėlės mokymui, įvairių garsų pažinimui.</w:t>
            </w:r>
          </w:p>
          <w:p w:rsidR="007C19E7" w:rsidRDefault="007C19E7">
            <w:pPr>
              <w:rPr>
                <w:rFonts w:ascii="Times New Roman" w:eastAsia="Times New Roman" w:hAnsi="Times New Roman" w:cs="Times New Roman"/>
                <w:sz w:val="24"/>
              </w:rPr>
            </w:pPr>
          </w:p>
          <w:p w:rsidR="007C19E7" w:rsidRDefault="00D24A19">
            <w:r>
              <w:rPr>
                <w:rFonts w:ascii="Times New Roman" w:eastAsia="Times New Roman" w:hAnsi="Times New Roman" w:cs="Times New Roman"/>
                <w:sz w:val="24"/>
              </w:rPr>
              <w:t>Amžius 6-10 m.</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Lavina motorinę koordinaciją, girdimąją ir regimąją atmintį, formuoja raštingumo pagrindus.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Skaitymo ir rašymo sutrikimų prevencija.</w:t>
            </w:r>
          </w:p>
        </w:tc>
      </w:tr>
      <w:tr w:rsidR="007C19E7">
        <w:tblPrEx>
          <w:tblCellMar>
            <w:top w:w="0" w:type="dxa"/>
            <w:bottom w:w="0" w:type="dxa"/>
          </w:tblCellMar>
        </w:tblPrEx>
        <w:trPr>
          <w:trHeight w:val="1"/>
        </w:trPr>
        <w:tc>
          <w:tcPr>
            <w:tcW w:w="4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rPr>
                <w:rFonts w:ascii="Times New Roman" w:eastAsia="Times New Roman" w:hAnsi="Times New Roman" w:cs="Times New Roman"/>
                <w:sz w:val="24"/>
              </w:rPr>
            </w:pPr>
            <w:hyperlink r:id="rId26">
              <w:r>
                <w:rPr>
                  <w:rFonts w:ascii="Times New Roman" w:eastAsia="Times New Roman" w:hAnsi="Times New Roman" w:cs="Times New Roman"/>
                  <w:color w:val="0000FF"/>
                  <w:sz w:val="24"/>
                  <w:u w:val="single"/>
                </w:rPr>
                <w:t>http://www.inovacijos_upc.smm.lt/uploads/Mano%20darbeliu%20naudotojo%20zinynas.pdf</w:t>
              </w:r>
            </w:hyperlink>
          </w:p>
          <w:p w:rsidR="007C19E7" w:rsidRDefault="00D24A19">
            <w:pPr>
              <w:spacing w:after="0" w:line="240" w:lineRule="auto"/>
            </w:pPr>
            <w:r>
              <w:rPr>
                <w:rFonts w:ascii="Times New Roman" w:eastAsia="Times New Roman" w:hAnsi="Times New Roman" w:cs="Times New Roman"/>
                <w:sz w:val="24"/>
              </w:rPr>
              <w:t>“Mano darbeliai”</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Kompiuterinė mokymo priemonė</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Windows XP, Vista, Windows</w:t>
            </w:r>
            <w:r>
              <w:rPr>
                <w:rFonts w:ascii="Times New Roman" w:eastAsia="Times New Roman" w:hAnsi="Times New Roman" w:cs="Times New Roman"/>
                <w:sz w:val="24"/>
              </w:rPr>
              <w:t xml:space="preserve"> 7</w:t>
            </w: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Nemokama</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lietuvių</w:t>
            </w:r>
          </w:p>
        </w:tc>
        <w:tc>
          <w:tcPr>
            <w:tcW w:w="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rPr>
                <w:rFonts w:ascii="Times New Roman" w:eastAsia="Times New Roman" w:hAnsi="Times New Roman" w:cs="Times New Roman"/>
                <w:sz w:val="24"/>
              </w:rPr>
            </w:pPr>
            <w:r>
              <w:rPr>
                <w:rFonts w:ascii="Times New Roman" w:eastAsia="Times New Roman" w:hAnsi="Times New Roman" w:cs="Times New Roman"/>
                <w:sz w:val="24"/>
              </w:rPr>
              <w:t xml:space="preserve">Mokoma bendrauti žodžiu ir </w:t>
            </w:r>
            <w:r>
              <w:rPr>
                <w:rFonts w:ascii="Times New Roman" w:eastAsia="Times New Roman" w:hAnsi="Times New Roman" w:cs="Times New Roman"/>
                <w:sz w:val="24"/>
              </w:rPr>
              <w:lastRenderedPageBreak/>
              <w:t>raštu pasitelkiant informacines technologijas.</w:t>
            </w:r>
          </w:p>
          <w:p w:rsidR="007C19E7" w:rsidRDefault="00D24A19">
            <w:r>
              <w:rPr>
                <w:rFonts w:ascii="Times New Roman" w:eastAsia="Times New Roman" w:hAnsi="Times New Roman" w:cs="Times New Roman"/>
                <w:sz w:val="24"/>
              </w:rPr>
              <w:t>Amžius 4-10 m.</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lastRenderedPageBreak/>
              <w:t>Moko savarankiškai kurti, rinkti ir rūšiuo</w:t>
            </w:r>
            <w:r>
              <w:rPr>
                <w:rFonts w:ascii="Times New Roman" w:eastAsia="Times New Roman" w:hAnsi="Times New Roman" w:cs="Times New Roman"/>
                <w:sz w:val="24"/>
              </w:rPr>
              <w:lastRenderedPageBreak/>
              <w:t>ti informaciją.</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lastRenderedPageBreak/>
              <w:t>Skaitymo ir rašymo sutrikima</w:t>
            </w:r>
            <w:r>
              <w:rPr>
                <w:rFonts w:ascii="Times New Roman" w:eastAsia="Times New Roman" w:hAnsi="Times New Roman" w:cs="Times New Roman"/>
                <w:sz w:val="24"/>
              </w:rPr>
              <w:lastRenderedPageBreak/>
              <w:t>i</w:t>
            </w:r>
          </w:p>
        </w:tc>
      </w:tr>
      <w:tr w:rsidR="007C19E7">
        <w:tblPrEx>
          <w:tblCellMar>
            <w:top w:w="0" w:type="dxa"/>
            <w:bottom w:w="0" w:type="dxa"/>
          </w:tblCellMar>
        </w:tblPrEx>
        <w:trPr>
          <w:trHeight w:val="1"/>
        </w:trPr>
        <w:tc>
          <w:tcPr>
            <w:tcW w:w="4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rPr>
                <w:rFonts w:ascii="Times New Roman" w:eastAsia="Times New Roman" w:hAnsi="Times New Roman" w:cs="Times New Roman"/>
                <w:sz w:val="24"/>
              </w:rPr>
            </w:pPr>
            <w:hyperlink r:id="rId27">
              <w:r>
                <w:rPr>
                  <w:rFonts w:ascii="Times New Roman" w:eastAsia="Times New Roman" w:hAnsi="Times New Roman" w:cs="Times New Roman"/>
                  <w:color w:val="0000FF"/>
                  <w:sz w:val="24"/>
                  <w:u w:val="single"/>
                </w:rPr>
                <w:t>http://lietuviu1-4.mkp.emokykla.lt/</w:t>
              </w:r>
            </w:hyperlink>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„Mokausi lietuvių kalbos“</w:t>
            </w:r>
          </w:p>
          <w:p w:rsidR="007C19E7" w:rsidRDefault="00D24A19">
            <w:pPr>
              <w:spacing w:after="0" w:line="240" w:lineRule="auto"/>
            </w:pPr>
            <w:r>
              <w:rPr>
                <w:rFonts w:ascii="Times New Roman" w:eastAsia="Times New Roman" w:hAnsi="Times New Roman" w:cs="Times New Roman"/>
                <w:sz w:val="24"/>
              </w:rPr>
              <w:t>Loreta Barzdonytė-Morkevičienė</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Skaitmeninė specialioji mokymo priemonė</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7C19E7">
            <w:pPr>
              <w:spacing w:after="0" w:line="240" w:lineRule="auto"/>
              <w:rPr>
                <w:rFonts w:ascii="Calibri" w:eastAsia="Calibri" w:hAnsi="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Nemokama</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Lietuvių</w:t>
            </w:r>
          </w:p>
        </w:tc>
        <w:tc>
          <w:tcPr>
            <w:tcW w:w="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rPr>
                <w:rFonts w:ascii="Times New Roman" w:eastAsia="Times New Roman" w:hAnsi="Times New Roman" w:cs="Times New Roman"/>
                <w:sz w:val="24"/>
              </w:rPr>
            </w:pPr>
            <w:r>
              <w:rPr>
                <w:rFonts w:ascii="Times New Roman" w:eastAsia="Times New Roman" w:hAnsi="Times New Roman" w:cs="Times New Roman"/>
                <w:sz w:val="24"/>
              </w:rPr>
              <w:t>Skirta mokiniams, turintiems lietuvių kalbos mokymosi sunkumų</w:t>
            </w:r>
          </w:p>
          <w:p w:rsidR="007C19E7" w:rsidRDefault="00D24A19">
            <w:r>
              <w:rPr>
                <w:rFonts w:ascii="Times New Roman" w:eastAsia="Times New Roman" w:hAnsi="Times New Roman" w:cs="Times New Roman"/>
                <w:sz w:val="24"/>
              </w:rPr>
              <w:t>Amžius 7-10 m.</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Lavina skaitymo ir ra</w:t>
            </w:r>
            <w:r>
              <w:rPr>
                <w:rFonts w:ascii="Times New Roman" w:eastAsia="Times New Roman" w:hAnsi="Times New Roman" w:cs="Times New Roman"/>
                <w:sz w:val="24"/>
              </w:rPr>
              <w:t>šymo įgūdžius, moko skirti panašias raides, žymėti sakinio ribas.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Skaitymo ir rašymo sutrikimai</w:t>
            </w:r>
          </w:p>
        </w:tc>
      </w:tr>
      <w:tr w:rsidR="007C19E7">
        <w:tblPrEx>
          <w:tblCellMar>
            <w:top w:w="0" w:type="dxa"/>
            <w:bottom w:w="0" w:type="dxa"/>
          </w:tblCellMar>
        </w:tblPrEx>
        <w:trPr>
          <w:trHeight w:val="1"/>
        </w:trPr>
        <w:tc>
          <w:tcPr>
            <w:tcW w:w="4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rPr>
                <w:rFonts w:ascii="Times New Roman" w:eastAsia="Times New Roman" w:hAnsi="Times New Roman" w:cs="Times New Roman"/>
                <w:sz w:val="24"/>
              </w:rPr>
            </w:pPr>
            <w:hyperlink r:id="rId28">
              <w:r>
                <w:rPr>
                  <w:rFonts w:ascii="Times New Roman" w:eastAsia="Times New Roman" w:hAnsi="Times New Roman" w:cs="Times New Roman"/>
                  <w:color w:val="0000FF"/>
                  <w:sz w:val="24"/>
                  <w:u w:val="single"/>
                </w:rPr>
                <w:t>http://lom.emokykla.lt/public/object_view.php?object_id=171</w:t>
              </w:r>
            </w:hyperlink>
          </w:p>
          <w:p w:rsidR="007C19E7" w:rsidRDefault="00D24A19">
            <w:pPr>
              <w:spacing w:after="0" w:line="240" w:lineRule="auto"/>
            </w:pPr>
            <w:r>
              <w:rPr>
                <w:rFonts w:ascii="Times New Roman" w:eastAsia="Times New Roman" w:hAnsi="Times New Roman" w:cs="Times New Roman"/>
                <w:sz w:val="24"/>
              </w:rPr>
              <w:t>„Įvardink daiktą“</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Taikomoji programa</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7C19E7">
            <w:pPr>
              <w:spacing w:after="0" w:line="240" w:lineRule="auto"/>
              <w:rPr>
                <w:rFonts w:ascii="Calibri" w:eastAsia="Calibri" w:hAnsi="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Nemokama</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t>lietuvių</w:t>
            </w:r>
          </w:p>
        </w:tc>
        <w:tc>
          <w:tcPr>
            <w:tcW w:w="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rPr>
                <w:rFonts w:ascii="Times New Roman" w:eastAsia="Times New Roman" w:hAnsi="Times New Roman" w:cs="Times New Roman"/>
                <w:sz w:val="24"/>
              </w:rPr>
            </w:pPr>
            <w:r>
              <w:rPr>
                <w:rFonts w:ascii="Times New Roman" w:eastAsia="Times New Roman" w:hAnsi="Times New Roman" w:cs="Times New Roman"/>
                <w:sz w:val="24"/>
              </w:rPr>
              <w:t>Programą sudaro trys dalys: "Paveikslų galerija", "Įrašyk!", "Parašyk!". Medži</w:t>
            </w:r>
            <w:r>
              <w:rPr>
                <w:rFonts w:ascii="Times New Roman" w:eastAsia="Times New Roman" w:hAnsi="Times New Roman" w:cs="Times New Roman"/>
                <w:sz w:val="24"/>
              </w:rPr>
              <w:lastRenderedPageBreak/>
              <w:t>aga  pateikta šešiais blokais: u-ū, i-y, e-ė, ie-e-ė, ei-ie, o-uo.</w:t>
            </w:r>
          </w:p>
          <w:p w:rsidR="007C19E7" w:rsidRDefault="00D24A19">
            <w:r>
              <w:rPr>
                <w:rFonts w:ascii="Times New Roman" w:eastAsia="Times New Roman" w:hAnsi="Times New Roman" w:cs="Times New Roman"/>
                <w:sz w:val="24"/>
              </w:rPr>
              <w:t>Amžius 9-10 m.</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lastRenderedPageBreak/>
              <w:t>Formuojami panašių garsų skyrimo, garsų analizės ir sintez</w:t>
            </w:r>
            <w:r>
              <w:rPr>
                <w:rFonts w:ascii="Times New Roman" w:eastAsia="Times New Roman" w:hAnsi="Times New Roman" w:cs="Times New Roman"/>
                <w:sz w:val="24"/>
              </w:rPr>
              <w:t>ės įgūdžiai. Moko</w:t>
            </w:r>
            <w:r>
              <w:rPr>
                <w:rFonts w:ascii="Times New Roman" w:eastAsia="Times New Roman" w:hAnsi="Times New Roman" w:cs="Times New Roman"/>
                <w:sz w:val="24"/>
              </w:rPr>
              <w:lastRenderedPageBreak/>
              <w:t>mos skirti panašios raidės.</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rPr>
              <w:lastRenderedPageBreak/>
              <w:t>Skaitymo ir rašymo sutrikimai</w:t>
            </w:r>
          </w:p>
        </w:tc>
      </w:tr>
      <w:tr w:rsidR="007C19E7">
        <w:tblPrEx>
          <w:tblCellMar>
            <w:top w:w="0" w:type="dxa"/>
            <w:bottom w:w="0" w:type="dxa"/>
          </w:tblCellMar>
        </w:tblPrEx>
        <w:trPr>
          <w:trHeight w:val="1"/>
        </w:trPr>
        <w:tc>
          <w:tcPr>
            <w:tcW w:w="4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rPr>
                <w:rFonts w:ascii="Times New Roman" w:eastAsia="Times New Roman" w:hAnsi="Times New Roman" w:cs="Times New Roman"/>
                <w:sz w:val="24"/>
              </w:rPr>
            </w:pPr>
            <w:hyperlink r:id="rId29">
              <w:r>
                <w:rPr>
                  <w:rFonts w:ascii="Times New Roman" w:eastAsia="Times New Roman" w:hAnsi="Times New Roman" w:cs="Times New Roman"/>
                  <w:color w:val="0000FF"/>
                  <w:sz w:val="24"/>
                  <w:u w:val="single"/>
                </w:rPr>
                <w:t>http://vilniauslogopedai.lt/</w:t>
              </w:r>
            </w:hyperlink>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S-Š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Z-Ž</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C-Č</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L-R</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E-Ė</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Ė-IE</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O-UO</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I-Y</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U-Ū</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P-B</w:t>
            </w:r>
            <w:r>
              <w:rPr>
                <w:rFonts w:ascii="Times New Roman" w:eastAsia="Times New Roman" w:hAnsi="Times New Roman" w:cs="Times New Roman"/>
                <w:sz w:val="24"/>
              </w:rPr>
              <w:br/>
              <w:t>T-D</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K-G</w:t>
            </w:r>
          </w:p>
          <w:p w:rsidR="007C19E7" w:rsidRDefault="00D24A19">
            <w:pPr>
              <w:spacing w:after="0" w:line="240" w:lineRule="auto"/>
              <w:jc w:val="both"/>
            </w:pPr>
            <w:r>
              <w:rPr>
                <w:rFonts w:ascii="Times New Roman" w:eastAsia="Times New Roman" w:hAnsi="Times New Roman" w:cs="Times New Roman"/>
                <w:sz w:val="24"/>
              </w:rPr>
              <w:t>Minkštumo ženklas</w:t>
            </w:r>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Tinklapis</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7C19E7">
            <w:pPr>
              <w:spacing w:after="0" w:line="240" w:lineRule="auto"/>
              <w:jc w:val="both"/>
              <w:rPr>
                <w:rFonts w:ascii="Calibri" w:eastAsia="Calibri" w:hAnsi="Calibri" w:cs="Calibri"/>
              </w:rPr>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Nemokamas</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lietuvių</w:t>
            </w:r>
          </w:p>
        </w:tc>
        <w:tc>
          <w:tcPr>
            <w:tcW w:w="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Programėlės skirtos taisyklingų garsų artikuliacijai, panašiai skambančių garsų skyrimui ir garsų analizei. Amžius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6–10 m.</w:t>
            </w:r>
          </w:p>
          <w:p w:rsidR="007C19E7" w:rsidRDefault="007C19E7">
            <w:pPr>
              <w:spacing w:after="0" w:line="240" w:lineRule="auto"/>
              <w:jc w:val="both"/>
            </w:pP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Išmokus atpažinti panašiai skambančius garsus, mažėja skaitymo ir rašymo klaidų.  Tvirtinami garsų analizės žodžiuose įgūdžiai. Uždu</w:t>
            </w:r>
            <w:r>
              <w:rPr>
                <w:rFonts w:ascii="Times New Roman" w:eastAsia="Times New Roman" w:hAnsi="Times New Roman" w:cs="Times New Roman"/>
                <w:sz w:val="24"/>
              </w:rPr>
              <w:t>otys nesud</w:t>
            </w:r>
            <w:r>
              <w:rPr>
                <w:rFonts w:ascii="Times New Roman" w:eastAsia="Times New Roman" w:hAnsi="Times New Roman" w:cs="Times New Roman"/>
                <w:sz w:val="24"/>
              </w:rPr>
              <w:lastRenderedPageBreak/>
              <w:t>ėtingos, skatinančios analizuoti, lyginti.</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lastRenderedPageBreak/>
              <w:t>Skaitymo ir rašymo sutrikimai.</w:t>
            </w:r>
          </w:p>
        </w:tc>
      </w:tr>
      <w:tr w:rsidR="007C19E7">
        <w:tblPrEx>
          <w:tblCellMar>
            <w:top w:w="0" w:type="dxa"/>
            <w:bottom w:w="0" w:type="dxa"/>
          </w:tblCellMar>
        </w:tblPrEx>
        <w:trPr>
          <w:trHeight w:val="1"/>
        </w:trPr>
        <w:tc>
          <w:tcPr>
            <w:tcW w:w="4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hyperlink r:id="rId30">
              <w:r>
                <w:rPr>
                  <w:rFonts w:ascii="Times New Roman" w:eastAsia="Times New Roman" w:hAnsi="Times New Roman" w:cs="Times New Roman"/>
                  <w:color w:val="0000FF"/>
                  <w:sz w:val="24"/>
                  <w:u w:val="single"/>
                </w:rPr>
                <w:t>http://logopedeskabinetas.lt/</w:t>
              </w:r>
            </w:hyperlink>
          </w:p>
        </w:tc>
        <w:tc>
          <w:tcPr>
            <w:tcW w:w="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Tinklapis,</w:t>
            </w:r>
          </w:p>
          <w:p w:rsidR="007C19E7" w:rsidRDefault="00D24A19">
            <w:pPr>
              <w:spacing w:after="0" w:line="240" w:lineRule="auto"/>
              <w:jc w:val="both"/>
            </w:pPr>
            <w:r>
              <w:rPr>
                <w:rFonts w:ascii="Times New Roman" w:eastAsia="Times New Roman" w:hAnsi="Times New Roman" w:cs="Times New Roman"/>
                <w:sz w:val="24"/>
              </w:rPr>
              <w:t>programėlės</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Quizlet </w:t>
            </w:r>
          </w:p>
          <w:p w:rsidR="007C19E7" w:rsidRDefault="007C19E7">
            <w:pPr>
              <w:spacing w:after="0" w:line="240" w:lineRule="auto"/>
              <w:jc w:val="both"/>
            </w:pPr>
          </w:p>
        </w:tc>
        <w:tc>
          <w:tcPr>
            <w:tcW w:w="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Nemokama</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Lietuvių</w:t>
            </w:r>
          </w:p>
        </w:tc>
        <w:tc>
          <w:tcPr>
            <w:tcW w:w="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w:t>
            </w:r>
            <w:r>
              <w:rPr>
                <w:rFonts w:ascii="Times New Roman" w:eastAsia="Times New Roman" w:hAnsi="Times New Roman" w:cs="Times New Roman"/>
                <w:sz w:val="24"/>
              </w:rPr>
              <w:t>žduotys foneminės klausos lavinimui (s-š, e-ė-ie, u-ū, o-uo). Amžius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6–10 m.</w:t>
            </w:r>
          </w:p>
          <w:p w:rsidR="007C19E7" w:rsidRDefault="00D24A19">
            <w:pPr>
              <w:spacing w:after="0" w:line="240" w:lineRule="auto"/>
              <w:jc w:val="both"/>
            </w:pPr>
            <w:r>
              <w:rPr>
                <w:rFonts w:ascii="Times New Roman" w:eastAsia="Times New Roman" w:hAnsi="Times New Roman" w:cs="Times New Roman"/>
                <w:sz w:val="24"/>
              </w:rPr>
              <w:t>.</w:t>
            </w:r>
          </w:p>
        </w:tc>
        <w:tc>
          <w:tcPr>
            <w:tcW w:w="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Tvirtina taisyklingos tarties įgūdžius, moko garsų diferencijavimo</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Skaitymo bei rašymo sutrikimų prevencija.</w:t>
            </w:r>
          </w:p>
        </w:tc>
      </w:tr>
    </w:tbl>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4. MATEMATIKOS MOKYMOSI SUTRIKIMAS</w:t>
      </w:r>
    </w:p>
    <w:p w:rsidR="007C19E7" w:rsidRDefault="00D24A19">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4.1. Apibrėžimas ir simptomai</w:t>
      </w:r>
    </w:p>
    <w:p w:rsidR="007C19E7" w:rsidRDefault="00D24A19">
      <w:pPr>
        <w:spacing w:after="200" w:line="276" w:lineRule="auto"/>
        <w:jc w:val="both"/>
        <w:rPr>
          <w:rFonts w:ascii="Times New Roman" w:eastAsia="Times New Roman" w:hAnsi="Times New Roman" w:cs="Times New Roman"/>
          <w:sz w:val="24"/>
        </w:rPr>
      </w:pPr>
      <w:r>
        <w:object w:dxaOrig="3745" w:dyaOrig="2855">
          <v:rect id="rectole0000000010" o:spid="_x0000_i1035" style="width:187.5pt;height:142.5pt" o:ole="" o:preferrelative="t" stroked="f">
            <v:imagedata r:id="rId31" o:title=""/>
          </v:rect>
          <o:OLEObject Type="Embed" ProgID="StaticMetafile" ShapeID="rectole0000000010" DrawAspect="Content" ObjectID="_1640028254" r:id="rId32"/>
        </w:objec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Matematikos mokymosi sutrikimas vadinamas </w:t>
      </w:r>
      <w:r>
        <w:rPr>
          <w:rFonts w:ascii="Times New Roman" w:eastAsia="Times New Roman" w:hAnsi="Times New Roman" w:cs="Times New Roman"/>
          <w:i/>
          <w:sz w:val="24"/>
        </w:rPr>
        <w:t>diskalkulijos</w:t>
      </w:r>
      <w:r>
        <w:rPr>
          <w:rFonts w:ascii="Times New Roman" w:eastAsia="Times New Roman" w:hAnsi="Times New Roman" w:cs="Times New Roman"/>
          <w:sz w:val="24"/>
        </w:rPr>
        <w:t xml:space="preserve"> (i</w:t>
      </w:r>
      <w:r>
        <w:rPr>
          <w:rFonts w:ascii="Times New Roman" w:eastAsia="Times New Roman" w:hAnsi="Times New Roman" w:cs="Times New Roman"/>
          <w:sz w:val="24"/>
        </w:rPr>
        <w:t>š lotynų k. dys - sutrikimas, calculo - skaičiuoju) terminu. Šis sutrikimas tarptautinėje ligų klasifikacijoje (TLK-10) vadinamas specifiniu aritmetinių sugebėjimų sutrikimu (žymimas F81.2 kodu), kuris apima „specifinių aritmetinių sugebėjimų pažeidimą, ku</w:t>
      </w:r>
      <w:r>
        <w:rPr>
          <w:rFonts w:ascii="Times New Roman" w:eastAsia="Times New Roman" w:hAnsi="Times New Roman" w:cs="Times New Roman"/>
          <w:sz w:val="24"/>
        </w:rPr>
        <w:t xml:space="preserve">rio negalima paaiškinti vien tik bendru protiniu </w:t>
      </w:r>
      <w:r>
        <w:rPr>
          <w:rFonts w:ascii="Times New Roman" w:eastAsia="Times New Roman" w:hAnsi="Times New Roman" w:cs="Times New Roman"/>
          <w:sz w:val="24"/>
        </w:rPr>
        <w:lastRenderedPageBreak/>
        <w:t>atsilikimu ar netinkamu mokymu. Sutrikimas pasireiškia nesugebėjimu atlikti pagrindinių skaičiavimo veiksmų, pvz.: sudėti, atimti, dauginti, dalyti. Čia nekalbama apie abstrakčius matematinius sugebėjimus, k</w:t>
      </w:r>
      <w:r>
        <w:rPr>
          <w:rFonts w:ascii="Times New Roman" w:eastAsia="Times New Roman" w:hAnsi="Times New Roman" w:cs="Times New Roman"/>
          <w:sz w:val="24"/>
        </w:rPr>
        <w:t>urių reikia algebrai, trigonometrijai, geometrijai ir kt. "(TLK-10, p. 128).</w:t>
      </w:r>
    </w:p>
    <w:p w:rsidR="007C19E7" w:rsidRDefault="00D24A19">
      <w:pPr>
        <w:spacing w:after="200" w:line="276"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Literatūroje siauriausia prasme </w:t>
      </w:r>
      <w:r>
        <w:rPr>
          <w:rFonts w:ascii="Times New Roman" w:eastAsia="Times New Roman" w:hAnsi="Times New Roman" w:cs="Times New Roman"/>
          <w:i/>
          <w:sz w:val="24"/>
        </w:rPr>
        <w:t xml:space="preserve">diskalkulija </w:t>
      </w:r>
      <w:r>
        <w:rPr>
          <w:rFonts w:ascii="Times New Roman" w:eastAsia="Times New Roman" w:hAnsi="Times New Roman" w:cs="Times New Roman"/>
          <w:sz w:val="24"/>
        </w:rPr>
        <w:t>apibrėžiama kaip specifiniai matematiniai sunkumai,</w:t>
      </w:r>
      <w:r>
        <w:rPr>
          <w:rFonts w:ascii="Times New Roman" w:eastAsia="Times New Roman" w:hAnsi="Times New Roman" w:cs="Times New Roman"/>
          <w:i/>
          <w:sz w:val="24"/>
        </w:rPr>
        <w:t xml:space="preserve"> </w:t>
      </w:r>
      <w:r>
        <w:rPr>
          <w:rFonts w:ascii="Times New Roman" w:eastAsia="Times New Roman" w:hAnsi="Times New Roman" w:cs="Times New Roman"/>
          <w:sz w:val="24"/>
        </w:rPr>
        <w:t>apimantys žemus pasiekimus tik matematikoje, kai mokantis kitų dalykų stebimi vidu</w:t>
      </w:r>
      <w:r>
        <w:rPr>
          <w:rFonts w:ascii="Times New Roman" w:eastAsia="Times New Roman" w:hAnsi="Times New Roman" w:cs="Times New Roman"/>
          <w:sz w:val="24"/>
        </w:rPr>
        <w:t>tiniai ar aukštesni pasiekimai.</w:t>
      </w:r>
      <w:r>
        <w:rPr>
          <w:rFonts w:ascii="Times New Roman" w:eastAsia="Times New Roman" w:hAnsi="Times New Roman" w:cs="Times New Roman"/>
          <w:color w:val="99CC00"/>
          <w:sz w:val="24"/>
        </w:rPr>
        <w:t xml:space="preserve"> </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JAV Misūrio universiteto profesoriaus C.D.Geary nuomone, genai lemiantys matematikos ir skaitymo sutrikimus, yra tie patys, todėl diskalkulija ir disleksija bei disgrafija yra tarpusavyje susiję sutrikimai. Dažnesni atvejai</w:t>
      </w:r>
      <w:r>
        <w:rPr>
          <w:rFonts w:ascii="Times New Roman" w:eastAsia="Times New Roman" w:hAnsi="Times New Roman" w:cs="Times New Roman"/>
          <w:sz w:val="24"/>
        </w:rPr>
        <w:t xml:space="preserve"> yra tie, kai diagnozuojami skaitymo, rašymo ir matematikos mokymosi sutrikimai kartu. Specifinių mokymosi sutrikimų paplitimas Didžiojoje Britanijoje yra ne mažiau 25%.  Matematikos mokymosi sunkumai nėra pastebimi ir aktualūs kūdikystėje, bet labai svarb</w:t>
      </w:r>
      <w:r>
        <w:rPr>
          <w:rFonts w:ascii="Times New Roman" w:eastAsia="Times New Roman" w:hAnsi="Times New Roman" w:cs="Times New Roman"/>
          <w:sz w:val="24"/>
        </w:rPr>
        <w:t>ūs ir reikšmingi mokykliniame amžiuje bei profesinėse mokyklose, kolegijose, darbe. Mokymosi sutrikimai neišnyksta vaikui suaugus. Dabar jau pripažįstama, kad daugeliu atvejų mokymosi sutrikimai yra ilgalaikė būklė, todėl žmogus turi išmokti prie jų prisit</w:t>
      </w:r>
      <w:r>
        <w:rPr>
          <w:rFonts w:ascii="Times New Roman" w:eastAsia="Times New Roman" w:hAnsi="Times New Roman" w:cs="Times New Roman"/>
          <w:sz w:val="24"/>
        </w:rPr>
        <w:t>aikyti.</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Jei matematikos mokymosi sutrikimą turinčius mokinius sups palaikantys supratingi tėvai, kantrūs kvalifikuoti pedagogai, tai leis jiems  jaustis laimingais ir sėkmingais mokykliniame amžiuje.</w:t>
      </w:r>
    </w:p>
    <w:p w:rsidR="007C19E7" w:rsidRDefault="00D24A19">
      <w:pPr>
        <w:spacing w:after="20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Įspėjamieji ženklai ir simptomai</w:t>
      </w:r>
    </w:p>
    <w:p w:rsidR="007C19E7" w:rsidRDefault="00D24A19">
      <w:pPr>
        <w:spacing w:after="200" w:line="240" w:lineRule="auto"/>
        <w:ind w:left="72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Įspėjamieji ženklai ikimokykliniame amžiuje </w:t>
      </w:r>
    </w:p>
    <w:p w:rsidR="007C19E7" w:rsidRDefault="00D24A19">
      <w:pPr>
        <w:numPr>
          <w:ilvl w:val="0"/>
          <w:numId w:val="21"/>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Sunku išmokti skaičiuoti.</w:t>
      </w:r>
    </w:p>
    <w:p w:rsidR="007C19E7" w:rsidRDefault="00D24A19">
      <w:pPr>
        <w:numPr>
          <w:ilvl w:val="0"/>
          <w:numId w:val="21"/>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Atpažinti skaitmenis(simbolius).</w:t>
      </w:r>
    </w:p>
    <w:p w:rsidR="007C19E7" w:rsidRDefault="00D24A19">
      <w:pPr>
        <w:numPr>
          <w:ilvl w:val="0"/>
          <w:numId w:val="21"/>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Nesusieja skaičiaus su konkrečiais objektais.</w:t>
      </w:r>
    </w:p>
    <w:p w:rsidR="007C19E7" w:rsidRDefault="00D24A19">
      <w:pPr>
        <w:numPr>
          <w:ilvl w:val="0"/>
          <w:numId w:val="21"/>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Silpna atmintis skaičiams.</w:t>
      </w:r>
    </w:p>
    <w:p w:rsidR="007C19E7" w:rsidRDefault="00D24A19">
      <w:pPr>
        <w:numPr>
          <w:ilvl w:val="0"/>
          <w:numId w:val="21"/>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Sunku grupuoti objektus pagal vieną ar kelis požymius.</w:t>
      </w:r>
    </w:p>
    <w:p w:rsidR="007C19E7" w:rsidRDefault="007C19E7">
      <w:pPr>
        <w:spacing w:after="0" w:line="240" w:lineRule="auto"/>
        <w:ind w:left="1353"/>
        <w:rPr>
          <w:rFonts w:ascii="Times New Roman" w:eastAsia="Times New Roman" w:hAnsi="Times New Roman" w:cs="Times New Roman"/>
          <w:color w:val="000000"/>
          <w:sz w:val="24"/>
        </w:rPr>
      </w:pPr>
    </w:p>
    <w:p w:rsidR="007C19E7" w:rsidRDefault="00D24A19">
      <w:pPr>
        <w:spacing w:after="200" w:line="240" w:lineRule="auto"/>
        <w:ind w:left="72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Įspėjamieji ženklai mok</w:t>
      </w:r>
      <w:r>
        <w:rPr>
          <w:rFonts w:ascii="Times New Roman" w:eastAsia="Times New Roman" w:hAnsi="Times New Roman" w:cs="Times New Roman"/>
          <w:b/>
          <w:color w:val="000000"/>
          <w:sz w:val="24"/>
        </w:rPr>
        <w:t xml:space="preserve">ykliniame amžiuje </w:t>
      </w:r>
    </w:p>
    <w:p w:rsidR="007C19E7" w:rsidRDefault="00D24A19">
      <w:pPr>
        <w:numPr>
          <w:ilvl w:val="0"/>
          <w:numId w:val="22"/>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Sunku atpažinti skaitmenis, simbolius ir naudoti juos teisingai.</w:t>
      </w:r>
    </w:p>
    <w:p w:rsidR="007C19E7" w:rsidRDefault="00D24A19">
      <w:pPr>
        <w:numPr>
          <w:ilvl w:val="0"/>
          <w:numId w:val="22"/>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Klysta atlikdami aritmetinius veiksmus (sudėtis, atimtis, daugyba, dalyba).</w:t>
      </w:r>
    </w:p>
    <w:p w:rsidR="007C19E7" w:rsidRDefault="00D24A19">
      <w:pPr>
        <w:numPr>
          <w:ilvl w:val="0"/>
          <w:numId w:val="22"/>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Sunku mokytis ir atkartoti pagrindinius matematinius faktus.</w:t>
      </w:r>
    </w:p>
    <w:p w:rsidR="007C19E7" w:rsidRDefault="00D24A19">
      <w:pPr>
        <w:numPr>
          <w:ilvl w:val="0"/>
          <w:numId w:val="22"/>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Sunku įgyti matematinių problemų sp</w:t>
      </w:r>
      <w:r>
        <w:rPr>
          <w:rFonts w:ascii="Times New Roman" w:eastAsia="Times New Roman" w:hAnsi="Times New Roman" w:cs="Times New Roman"/>
          <w:color w:val="000000"/>
          <w:sz w:val="24"/>
        </w:rPr>
        <w:t>rendimo įgūdžių.</w:t>
      </w:r>
    </w:p>
    <w:p w:rsidR="007C19E7" w:rsidRDefault="00D24A19">
      <w:pPr>
        <w:numPr>
          <w:ilvl w:val="0"/>
          <w:numId w:val="22"/>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Skurdus, netikslus matematinis žodynas.</w:t>
      </w:r>
    </w:p>
    <w:p w:rsidR="007C19E7" w:rsidRDefault="00D24A19">
      <w:pPr>
        <w:numPr>
          <w:ilvl w:val="0"/>
          <w:numId w:val="22"/>
        </w:numPr>
        <w:spacing w:after="200" w:line="240" w:lineRule="auto"/>
        <w:ind w:left="1353"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Sunku įsisavinti matavimų sistemą.</w:t>
      </w:r>
    </w:p>
    <w:p w:rsidR="007C19E7" w:rsidRDefault="007C19E7">
      <w:pPr>
        <w:spacing w:after="0" w:line="240" w:lineRule="auto"/>
        <w:ind w:left="1353"/>
        <w:rPr>
          <w:rFonts w:ascii="Times New Roman" w:eastAsia="Times New Roman" w:hAnsi="Times New Roman" w:cs="Times New Roman"/>
          <w:color w:val="000000"/>
          <w:sz w:val="24"/>
        </w:rPr>
      </w:pPr>
    </w:p>
    <w:p w:rsidR="007C19E7" w:rsidRDefault="007C19E7">
      <w:pPr>
        <w:spacing w:after="200" w:line="276" w:lineRule="auto"/>
        <w:rPr>
          <w:rFonts w:ascii="Times New Roman" w:eastAsia="Times New Roman" w:hAnsi="Times New Roman" w:cs="Times New Roman"/>
          <w:b/>
          <w:color w:val="000000"/>
          <w:sz w:val="24"/>
        </w:rPr>
      </w:pPr>
    </w:p>
    <w:p w:rsidR="007C19E7" w:rsidRDefault="00D24A19">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color w:val="000000"/>
          <w:sz w:val="24"/>
        </w:rPr>
        <w:t>Simptomai</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Mokiniai, turintys matematikos mokymosi sutrikimų, gali turėti vieną ar kelis iš šių sunkumų:</w:t>
      </w:r>
    </w:p>
    <w:p w:rsidR="007C19E7" w:rsidRDefault="00D24A19">
      <w:pPr>
        <w:numPr>
          <w:ilvl w:val="0"/>
          <w:numId w:val="23"/>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Pagrindini</w:t>
      </w:r>
      <w:r>
        <w:rPr>
          <w:rFonts w:ascii="Times New Roman" w:eastAsia="Times New Roman" w:hAnsi="Times New Roman" w:cs="Times New Roman"/>
          <w:sz w:val="24"/>
        </w:rPr>
        <w:t>ų matematinių įgūdžių sunkumai, t.y. daiktų skaičiavimo, matematinių veiksmų sekos ar daugybos lentelės įsiminimo sunkumai;</w:t>
      </w:r>
    </w:p>
    <w:p w:rsidR="007C19E7" w:rsidRDefault="00D24A19">
      <w:pPr>
        <w:numPr>
          <w:ilvl w:val="0"/>
          <w:numId w:val="23"/>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Kalbiniai (kalbos suvokimo) sunkumai, t.y. matematinių terminų ar sąvokų pavadinimas bei suvokimas, žodžiu pateiktų matematinių uždu</w:t>
      </w:r>
      <w:r>
        <w:rPr>
          <w:rFonts w:ascii="Times New Roman" w:eastAsia="Times New Roman" w:hAnsi="Times New Roman" w:cs="Times New Roman"/>
          <w:sz w:val="24"/>
        </w:rPr>
        <w:t>očių perrašymas skaičiais;</w:t>
      </w:r>
    </w:p>
    <w:p w:rsidR="007C19E7" w:rsidRDefault="00D24A19">
      <w:pPr>
        <w:numPr>
          <w:ilvl w:val="0"/>
          <w:numId w:val="23"/>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Vizualiniai ar erdviniai sunkumai, t.y. skaitmenų, matematinių ženklų ar skaičių simbolių atpažinimas ar suvokimas, daiktų rūšiavimas į grupes, skaičių surašymas stulpeliais, skaičių tiesės naudojimas;</w:t>
      </w:r>
    </w:p>
    <w:p w:rsidR="007C19E7" w:rsidRDefault="00D24A19">
      <w:pPr>
        <w:numPr>
          <w:ilvl w:val="0"/>
          <w:numId w:val="23"/>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Dėmesio sukaupimo sunkumai,</w:t>
      </w:r>
      <w:r>
        <w:rPr>
          <w:rFonts w:ascii="Times New Roman" w:eastAsia="Times New Roman" w:hAnsi="Times New Roman" w:cs="Times New Roman"/>
          <w:sz w:val="24"/>
        </w:rPr>
        <w:t xml:space="preserve"> t.y. skaičių ar figūrų kopijavimas teisingai, atmintyje laikomų skaičių pridėjimas, pastabumas naudojant veiksmų ženklus;</w:t>
      </w:r>
    </w:p>
    <w:p w:rsidR="007C19E7" w:rsidRDefault="00D24A19">
      <w:pPr>
        <w:numPr>
          <w:ilvl w:val="0"/>
          <w:numId w:val="23"/>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Rašymo problemos, t.y. sugebėjimas aiškiai parašyti skaičius ir surašyti juos tiesia linija ar stulpeliu;</w:t>
      </w:r>
    </w:p>
    <w:p w:rsidR="007C19E7" w:rsidRDefault="00D24A19">
      <w:pPr>
        <w:numPr>
          <w:ilvl w:val="0"/>
          <w:numId w:val="23"/>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Girdimosios (</w:t>
      </w:r>
      <w:r>
        <w:rPr>
          <w:rFonts w:ascii="Times New Roman" w:eastAsia="Times New Roman" w:hAnsi="Times New Roman" w:cs="Times New Roman"/>
          <w:sz w:val="24"/>
        </w:rPr>
        <w:t>žodinės) atminties problemos, t.y. faktų, veiksmų sekos ir sprendimo būdų, reikalingų išspręsti uždavinį, atsiminimas;</w:t>
      </w:r>
    </w:p>
    <w:p w:rsidR="007C19E7" w:rsidRDefault="00D24A19">
      <w:pPr>
        <w:numPr>
          <w:ilvl w:val="0"/>
          <w:numId w:val="23"/>
        </w:numPr>
        <w:tabs>
          <w:tab w:val="left" w:pos="720"/>
        </w:tabs>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Dėmesio perkėlimo problemos, t.y. perėjimas nuo vienos užduoties prie kitos.</w:t>
      </w:r>
    </w:p>
    <w:p w:rsidR="007C19E7" w:rsidRDefault="007C19E7">
      <w:pPr>
        <w:spacing w:after="0" w:line="240" w:lineRule="auto"/>
        <w:ind w:left="720"/>
        <w:jc w:val="both"/>
        <w:rPr>
          <w:rFonts w:ascii="Times New Roman" w:eastAsia="Times New Roman" w:hAnsi="Times New Roman" w:cs="Times New Roman"/>
          <w:sz w:val="24"/>
        </w:rPr>
      </w:pP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Mokiniai, turintys matematikos mokymosi sutrikimų, turi ir </w:t>
      </w:r>
      <w:r>
        <w:rPr>
          <w:rFonts w:ascii="Times New Roman" w:eastAsia="Times New Roman" w:hAnsi="Times New Roman" w:cs="Times New Roman"/>
          <w:sz w:val="24"/>
        </w:rPr>
        <w:t>kognityvinių bei metakognityvinių procesų sunkumų:</w:t>
      </w:r>
    </w:p>
    <w:p w:rsidR="007C19E7" w:rsidRDefault="00D24A19">
      <w:pPr>
        <w:numPr>
          <w:ilvl w:val="0"/>
          <w:numId w:val="24"/>
        </w:numPr>
        <w:tabs>
          <w:tab w:val="left" w:pos="720"/>
        </w:tabs>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įvertindami savo sugebėjimus, reikalingus užduočiai išspręsti;</w:t>
      </w:r>
    </w:p>
    <w:p w:rsidR="007C19E7" w:rsidRDefault="00D24A19">
      <w:pPr>
        <w:numPr>
          <w:ilvl w:val="0"/>
          <w:numId w:val="24"/>
        </w:numPr>
        <w:tabs>
          <w:tab w:val="left" w:pos="720"/>
        </w:tabs>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nustatydami ir pasirinkdami tinkamas sprendimo strategijas;</w:t>
      </w:r>
    </w:p>
    <w:p w:rsidR="007C19E7" w:rsidRDefault="00D24A19">
      <w:pPr>
        <w:numPr>
          <w:ilvl w:val="0"/>
          <w:numId w:val="24"/>
        </w:numPr>
        <w:tabs>
          <w:tab w:val="left" w:pos="720"/>
        </w:tabs>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apdorodami informaciją;</w:t>
      </w:r>
    </w:p>
    <w:p w:rsidR="007C19E7" w:rsidRDefault="00D24A19">
      <w:pPr>
        <w:numPr>
          <w:ilvl w:val="0"/>
          <w:numId w:val="24"/>
        </w:numPr>
        <w:tabs>
          <w:tab w:val="left" w:pos="720"/>
        </w:tabs>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kontroliuodami užduoties sprendimo procesą;</w:t>
      </w:r>
    </w:p>
    <w:p w:rsidR="007C19E7" w:rsidRDefault="00D24A19">
      <w:pPr>
        <w:numPr>
          <w:ilvl w:val="0"/>
          <w:numId w:val="24"/>
        </w:numPr>
        <w:tabs>
          <w:tab w:val="left" w:pos="720"/>
        </w:tabs>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tiksliai i</w:t>
      </w:r>
      <w:r>
        <w:rPr>
          <w:rFonts w:ascii="Times New Roman" w:eastAsia="Times New Roman" w:hAnsi="Times New Roman" w:cs="Times New Roman"/>
          <w:sz w:val="24"/>
        </w:rPr>
        <w:t>šreikšdami užduotį skaičiais;</w:t>
      </w:r>
    </w:p>
    <w:p w:rsidR="007C19E7" w:rsidRDefault="00D24A19">
      <w:pPr>
        <w:numPr>
          <w:ilvl w:val="0"/>
          <w:numId w:val="24"/>
        </w:numPr>
        <w:tabs>
          <w:tab w:val="left" w:pos="720"/>
        </w:tabs>
        <w:spacing w:after="200" w:line="276" w:lineRule="auto"/>
        <w:ind w:left="720" w:hanging="360"/>
        <w:rPr>
          <w:rFonts w:ascii="Times New Roman" w:eastAsia="Times New Roman" w:hAnsi="Times New Roman" w:cs="Times New Roman"/>
          <w:b/>
          <w:sz w:val="24"/>
        </w:rPr>
      </w:pPr>
      <w:r>
        <w:rPr>
          <w:rFonts w:ascii="Times New Roman" w:eastAsia="Times New Roman" w:hAnsi="Times New Roman" w:cs="Times New Roman"/>
          <w:sz w:val="24"/>
        </w:rPr>
        <w:t xml:space="preserve">apibendrindami sprendimo strategijas analogiškoms užduotims. </w:t>
      </w:r>
    </w:p>
    <w:p w:rsidR="007C19E7" w:rsidRDefault="00D24A19">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4.2.  Kompensavimo strategijos </w:t>
      </w:r>
    </w:p>
    <w:p w:rsidR="007C19E7" w:rsidRDefault="00D24A19">
      <w:pPr>
        <w:spacing w:after="200" w:line="276" w:lineRule="auto"/>
        <w:rPr>
          <w:rFonts w:ascii="Times New Roman" w:eastAsia="Times New Roman" w:hAnsi="Times New Roman" w:cs="Times New Roman"/>
          <w:b/>
          <w:sz w:val="24"/>
        </w:rPr>
      </w:pPr>
      <w:r>
        <w:object w:dxaOrig="3259" w:dyaOrig="2166">
          <v:rect id="rectole0000000011" o:spid="_x0000_i1036" style="width:162.75pt;height:108pt" o:ole="" o:preferrelative="t" stroked="f">
            <v:imagedata r:id="rId33" o:title=""/>
          </v:rect>
          <o:OLEObject Type="Embed" ProgID="StaticMetafile" ShapeID="rectole0000000011" DrawAspect="Content" ObjectID="_1640028255" r:id="rId34"/>
        </w:objec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Yra daug būdų ir galimybių padėti mokiniams, turintiems matematikos mokymosi sunkumų, pamokoje.</w:t>
      </w:r>
    </w:p>
    <w:p w:rsidR="007C19E7" w:rsidRDefault="00D24A19">
      <w:pPr>
        <w:numPr>
          <w:ilvl w:val="0"/>
          <w:numId w:val="25"/>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Skirkite </w:t>
      </w:r>
      <w:r>
        <w:rPr>
          <w:rFonts w:ascii="Times New Roman" w:eastAsia="Times New Roman" w:hAnsi="Times New Roman" w:cs="Times New Roman"/>
          <w:sz w:val="24"/>
        </w:rPr>
        <w:t>daugiau laiko užduotims atlikti ar sumažinkite panašių pratimų skaičių.</w:t>
      </w:r>
    </w:p>
    <w:p w:rsidR="007C19E7" w:rsidRDefault="00D24A19">
      <w:pPr>
        <w:numPr>
          <w:ilvl w:val="0"/>
          <w:numId w:val="25"/>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Perskaityti ir paaiškinkite užduotis garsiai.</w:t>
      </w:r>
    </w:p>
    <w:p w:rsidR="007C19E7" w:rsidRDefault="00D24A19">
      <w:pPr>
        <w:numPr>
          <w:ilvl w:val="0"/>
          <w:numId w:val="25"/>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Kai vertinate mokinį, vertinkite objektyvius mokinio sunkumus: vertinimo procesas turi būti individualus; pažangą įvertinkite, kaip jo pat</w:t>
      </w:r>
      <w:r>
        <w:rPr>
          <w:rFonts w:ascii="Times New Roman" w:eastAsia="Times New Roman" w:hAnsi="Times New Roman" w:cs="Times New Roman"/>
          <w:sz w:val="24"/>
        </w:rPr>
        <w:t>ies pastangų rezultatą, lyginkime su jo paties, o ne kitų vaikų gebėjimais.</w:t>
      </w:r>
    </w:p>
    <w:p w:rsidR="007C19E7" w:rsidRDefault="00D24A19">
      <w:pPr>
        <w:numPr>
          <w:ilvl w:val="0"/>
          <w:numId w:val="25"/>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Naudokite konkrečius pavyzdžius siejančius matematiką su tikru gyvenimu, padedančius suvokti skaičiavimo dėsnius.</w:t>
      </w:r>
    </w:p>
    <w:p w:rsidR="007C19E7" w:rsidRDefault="00D24A19">
      <w:pPr>
        <w:numPr>
          <w:ilvl w:val="0"/>
          <w:numId w:val="25"/>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Naudokite vaizdinę medžiagą sprendžiant uždavinius, skaitant pieši</w:t>
      </w:r>
      <w:r>
        <w:rPr>
          <w:rFonts w:ascii="Times New Roman" w:eastAsia="Times New Roman" w:hAnsi="Times New Roman" w:cs="Times New Roman"/>
          <w:sz w:val="24"/>
        </w:rPr>
        <w:t>nius.</w:t>
      </w:r>
    </w:p>
    <w:p w:rsidR="007C19E7" w:rsidRDefault="00D24A19">
      <w:pPr>
        <w:numPr>
          <w:ilvl w:val="0"/>
          <w:numId w:val="25"/>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Užduotis pateikite etapais, išradingai, įdomiai ir naudokite tarpinį atsiskaitymą atlikus užduotį, kad mokinys nesijaustų perkrautas.</w:t>
      </w:r>
    </w:p>
    <w:p w:rsidR="007C19E7" w:rsidRDefault="00D24A19">
      <w:pPr>
        <w:numPr>
          <w:ilvl w:val="0"/>
          <w:numId w:val="25"/>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Padėkite naują informaciją susieti su jau turimu patyrimu, prieš pradedant mokytis naują medžiagą.</w:t>
      </w:r>
    </w:p>
    <w:p w:rsidR="007C19E7" w:rsidRDefault="00D24A19">
      <w:pPr>
        <w:numPr>
          <w:ilvl w:val="0"/>
          <w:numId w:val="25"/>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Naują medžiagą su</w:t>
      </w:r>
      <w:r>
        <w:rPr>
          <w:rFonts w:ascii="Times New Roman" w:eastAsia="Times New Roman" w:hAnsi="Times New Roman" w:cs="Times New Roman"/>
          <w:sz w:val="24"/>
        </w:rPr>
        <w:t>skirstykite ir pateikite dalimis, kad būtų aišku, kaip jos yra susiję tarpusavyje.</w:t>
      </w:r>
    </w:p>
    <w:p w:rsidR="007C19E7" w:rsidRDefault="00D24A19">
      <w:pPr>
        <w:numPr>
          <w:ilvl w:val="0"/>
          <w:numId w:val="25"/>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Žaiskite įvairius matematinius žaidimus, kurie padėtų vaikams smagiau ir efektyviau mokytis matematikos.</w:t>
      </w:r>
    </w:p>
    <w:p w:rsidR="007C19E7" w:rsidRDefault="00D24A19">
      <w:pPr>
        <w:numPr>
          <w:ilvl w:val="0"/>
          <w:numId w:val="25"/>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Tvarkinga, struktūruota, rami aplinka yra svarbi sėkmingo ugdymosi p</w:t>
      </w:r>
      <w:r>
        <w:rPr>
          <w:rFonts w:ascii="Times New Roman" w:eastAsia="Times New Roman" w:hAnsi="Times New Roman" w:cs="Times New Roman"/>
          <w:sz w:val="24"/>
        </w:rPr>
        <w:t>roceso dalis. Parinkite mokiniui tinkamą sėdėjimo vietą (arčiau lentos, sumažinkite aplinkos dirgiklių poveikį, ribokite būtinų mokymosi priemonių kiekį).</w:t>
      </w:r>
    </w:p>
    <w:p w:rsidR="007C19E7" w:rsidRDefault="00D24A19">
      <w:pPr>
        <w:numPr>
          <w:ilvl w:val="0"/>
          <w:numId w:val="25"/>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Skirkite daugiau laiko pasižymėti esminę informaciją, mokykite susidaryti schemas, užrašus, priminimu</w:t>
      </w:r>
      <w:r>
        <w:rPr>
          <w:rFonts w:ascii="Times New Roman" w:eastAsia="Times New Roman" w:hAnsi="Times New Roman" w:cs="Times New Roman"/>
          <w:sz w:val="24"/>
        </w:rPr>
        <w:t>s.</w:t>
      </w:r>
    </w:p>
    <w:p w:rsidR="007C19E7" w:rsidRDefault="00D24A19">
      <w:pPr>
        <w:numPr>
          <w:ilvl w:val="0"/>
          <w:numId w:val="25"/>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Sumažinkite mechaniškai nurašomos informacijos kiekį (naudokite kopijuotas ar spausdintas užduotis).</w:t>
      </w:r>
    </w:p>
    <w:p w:rsidR="007C19E7" w:rsidRDefault="00D24A19">
      <w:pPr>
        <w:numPr>
          <w:ilvl w:val="0"/>
          <w:numId w:val="25"/>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Sprendžiant uždavinius, skatinkite mokinius naudotis juodraščiais.</w:t>
      </w:r>
    </w:p>
    <w:p w:rsidR="007C19E7" w:rsidRDefault="00D24A19">
      <w:pPr>
        <w:numPr>
          <w:ilvl w:val="0"/>
          <w:numId w:val="25"/>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Pateikite pamokos pradžioje planą, numatykite sprendžiamų uždavinių pavyzdžius ar eig</w:t>
      </w:r>
      <w:r>
        <w:rPr>
          <w:rFonts w:ascii="Times New Roman" w:eastAsia="Times New Roman" w:hAnsi="Times New Roman" w:cs="Times New Roman"/>
          <w:sz w:val="24"/>
        </w:rPr>
        <w:t>os etapus, numatykite preliminarų laiką užduotims atlikti.</w:t>
      </w:r>
    </w:p>
    <w:p w:rsidR="007C19E7" w:rsidRDefault="007C19E7">
      <w:pPr>
        <w:spacing w:after="200" w:line="276" w:lineRule="auto"/>
        <w:rPr>
          <w:rFonts w:ascii="Times New Roman" w:eastAsia="Times New Roman" w:hAnsi="Times New Roman" w:cs="Times New Roman"/>
          <w:sz w:val="24"/>
        </w:rPr>
      </w:pPr>
    </w:p>
    <w:p w:rsidR="007C19E7" w:rsidRDefault="00D24A19">
      <w:pPr>
        <w:spacing w:after="20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shd w:val="clear" w:color="auto" w:fill="92D050"/>
        </w:rPr>
        <w:t xml:space="preserve"> Priemonės, kuriomis galima mokiniui leisti naudotis:</w:t>
      </w:r>
    </w:p>
    <w:p w:rsidR="007C19E7" w:rsidRDefault="00D24A19">
      <w:pPr>
        <w:numPr>
          <w:ilvl w:val="0"/>
          <w:numId w:val="26"/>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pamokų ar mokomosios medžiagos įrašai;</w:t>
      </w:r>
    </w:p>
    <w:p w:rsidR="007C19E7" w:rsidRDefault="00D24A19">
      <w:pPr>
        <w:numPr>
          <w:ilvl w:val="0"/>
          <w:numId w:val="26"/>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skaičiuotuvas;</w:t>
      </w:r>
    </w:p>
    <w:p w:rsidR="007C19E7" w:rsidRDefault="00D24A19">
      <w:pPr>
        <w:numPr>
          <w:ilvl w:val="0"/>
          <w:numId w:val="26"/>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skaičių tiesės (liniuotė, šimtalangis kvadratas,...);</w:t>
      </w:r>
    </w:p>
    <w:p w:rsidR="007C19E7" w:rsidRDefault="00D24A19">
      <w:pPr>
        <w:numPr>
          <w:ilvl w:val="0"/>
          <w:numId w:val="26"/>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skai</w:t>
      </w:r>
      <w:r>
        <w:rPr>
          <w:rFonts w:ascii="Times New Roman" w:eastAsia="Times New Roman" w:hAnsi="Times New Roman" w:cs="Times New Roman"/>
          <w:sz w:val="24"/>
        </w:rPr>
        <w:t>čiuoti naudojant pirštus (pagaliukus, skaitliukus, ...);</w:t>
      </w:r>
    </w:p>
    <w:p w:rsidR="007C19E7" w:rsidRDefault="00D24A19">
      <w:pPr>
        <w:numPr>
          <w:ilvl w:val="0"/>
          <w:numId w:val="26"/>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daugybos lentelė;</w:t>
      </w:r>
    </w:p>
    <w:p w:rsidR="007C19E7" w:rsidRDefault="00D24A19">
      <w:pPr>
        <w:numPr>
          <w:ilvl w:val="0"/>
          <w:numId w:val="26"/>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Tubo (daugybai);</w:t>
      </w:r>
    </w:p>
    <w:p w:rsidR="007C19E7" w:rsidRDefault="00D24A19">
      <w:pPr>
        <w:numPr>
          <w:ilvl w:val="0"/>
          <w:numId w:val="26"/>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formulių užrašai;</w:t>
      </w:r>
    </w:p>
    <w:p w:rsidR="007C19E7" w:rsidRDefault="00D24A19">
      <w:pPr>
        <w:numPr>
          <w:ilvl w:val="0"/>
          <w:numId w:val="26"/>
        </w:numPr>
        <w:spacing w:after="200" w:line="276"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sprendimų pavyzdžių, schemų ar kt. užrašai.</w:t>
      </w:r>
    </w:p>
    <w:p w:rsidR="007C19E7" w:rsidRDefault="007C19E7">
      <w:pPr>
        <w:spacing w:after="200" w:line="276" w:lineRule="auto"/>
        <w:ind w:firstLine="360"/>
        <w:jc w:val="both"/>
        <w:rPr>
          <w:rFonts w:ascii="Times New Roman" w:eastAsia="Times New Roman" w:hAnsi="Times New Roman" w:cs="Times New Roman"/>
          <w:sz w:val="24"/>
        </w:rPr>
      </w:pPr>
    </w:p>
    <w:p w:rsidR="007C19E7" w:rsidRDefault="00D24A19">
      <w:pPr>
        <w:spacing w:after="200" w:line="276" w:lineRule="auto"/>
        <w:ind w:firstLine="360"/>
        <w:jc w:val="both"/>
        <w:rPr>
          <w:rFonts w:ascii="Times New Roman" w:eastAsia="Times New Roman" w:hAnsi="Times New Roman" w:cs="Times New Roman"/>
          <w:sz w:val="24"/>
        </w:rPr>
      </w:pPr>
      <w:r>
        <w:rPr>
          <w:rFonts w:ascii="Times New Roman" w:eastAsia="Times New Roman" w:hAnsi="Times New Roman" w:cs="Times New Roman"/>
          <w:b/>
          <w:sz w:val="24"/>
          <w:shd w:val="clear" w:color="auto" w:fill="92D050"/>
        </w:rPr>
        <w:t>Mokinių emocijos ir pasiekimų vertinimas</w:t>
      </w:r>
      <w:r>
        <w:rPr>
          <w:rFonts w:ascii="Times New Roman" w:eastAsia="Times New Roman" w:hAnsi="Times New Roman" w:cs="Times New Roman"/>
          <w:sz w:val="24"/>
        </w:rPr>
        <w:t xml:space="preserve"> </w:t>
      </w:r>
    </w:p>
    <w:p w:rsidR="007C19E7" w:rsidRDefault="00D24A19">
      <w:pPr>
        <w:spacing w:after="200" w:line="276"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Vaikai su diskalkulija dažnai patiria frustraciją, nerimą i</w:t>
      </w:r>
      <w:r>
        <w:rPr>
          <w:rFonts w:ascii="Times New Roman" w:eastAsia="Times New Roman" w:hAnsi="Times New Roman" w:cs="Times New Roman"/>
          <w:sz w:val="24"/>
        </w:rPr>
        <w:t>r žemą savivertę. Šiems vaikams būtinas pedagogų palaikymas, jūsų šypsena, padrąsinantis linktelėjimas ar švelnus palaikantis prisilietimas rodo vaikui, jog rūpinatės juo. Esminiai dalykai yra neįtempti santykiai, šilta atmosfera ir dėmesys bei korektiškas</w:t>
      </w:r>
      <w:r>
        <w:rPr>
          <w:rFonts w:ascii="Times New Roman" w:eastAsia="Times New Roman" w:hAnsi="Times New Roman" w:cs="Times New Roman"/>
          <w:sz w:val="24"/>
        </w:rPr>
        <w:t xml:space="preserve"> pagyrimų ir kritikos tonas. Yra puiku, kai mokytojas geba tinkamai suderinti šilumą ir kontrolę, kai nustato aiškias ribas ir taisykles. Tai liudija, kad sunkiomis akimirkomis yra pasirengę palaikyti mokinį. Tokioje erdvėje yra puikiausios sąlygos vaiko s</w:t>
      </w:r>
      <w:r>
        <w:rPr>
          <w:rFonts w:ascii="Times New Roman" w:eastAsia="Times New Roman" w:hAnsi="Times New Roman" w:cs="Times New Roman"/>
          <w:sz w:val="24"/>
        </w:rPr>
        <w:t xml:space="preserve">avarankiškumui atsiskleisti. </w:t>
      </w:r>
    </w:p>
    <w:p w:rsidR="007C19E7" w:rsidRDefault="00D24A19">
      <w:pPr>
        <w:spacing w:after="200" w:line="276" w:lineRule="auto"/>
        <w:ind w:firstLine="360"/>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Atsiminkite:</w:t>
      </w:r>
    </w:p>
    <w:p w:rsidR="007C19E7" w:rsidRDefault="00D24A19">
      <w:pPr>
        <w:numPr>
          <w:ilvl w:val="0"/>
          <w:numId w:val="27"/>
        </w:numPr>
        <w:spacing w:after="200" w:line="276"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Būkite kantrūs ir pozityvūs, kai mokinys atlieka užduotis; nevertinkite "nedėmesingų" klaidų; venkite klaidų kritikavimo. Aptarkite padarytas klaidas ramiai.</w:t>
      </w:r>
    </w:p>
    <w:p w:rsidR="007C19E7" w:rsidRDefault="00D24A19">
      <w:pPr>
        <w:numPr>
          <w:ilvl w:val="0"/>
          <w:numId w:val="27"/>
        </w:numPr>
        <w:spacing w:after="200" w:line="276"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Skatinkite pagalvoti prieš atsakant į klausimą, atlieka</w:t>
      </w:r>
      <w:r>
        <w:rPr>
          <w:rFonts w:ascii="Times New Roman" w:eastAsia="Times New Roman" w:hAnsi="Times New Roman" w:cs="Times New Roman"/>
          <w:sz w:val="24"/>
        </w:rPr>
        <w:t>nt užduotį.</w:t>
      </w:r>
    </w:p>
    <w:p w:rsidR="007C19E7" w:rsidRDefault="00D24A19">
      <w:pPr>
        <w:numPr>
          <w:ilvl w:val="0"/>
          <w:numId w:val="27"/>
        </w:numPr>
        <w:spacing w:after="200" w:line="276"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Priminkite, kad žmonės naudoja skirtingas strategijas ar instrumentus užduočiai atlikti.</w:t>
      </w:r>
    </w:p>
    <w:p w:rsidR="007C19E7" w:rsidRDefault="00D24A19">
      <w:pPr>
        <w:numPr>
          <w:ilvl w:val="0"/>
          <w:numId w:val="27"/>
        </w:numPr>
        <w:spacing w:after="200" w:line="276"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Priminkite mokiniams, kad darytų pertraukas, kai pavargsta.</w:t>
      </w:r>
    </w:p>
    <w:p w:rsidR="007C19E7" w:rsidRDefault="00D24A19">
      <w:pPr>
        <w:numPr>
          <w:ilvl w:val="0"/>
          <w:numId w:val="27"/>
        </w:numPr>
        <w:spacing w:after="200" w:line="276"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Skatinkite klausti, pasitikslinti, paprašyti pagalbos.</w:t>
      </w:r>
    </w:p>
    <w:p w:rsidR="007C19E7" w:rsidRDefault="00D24A19">
      <w:pPr>
        <w:numPr>
          <w:ilvl w:val="0"/>
          <w:numId w:val="27"/>
        </w:numPr>
        <w:spacing w:after="200" w:line="276"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Girkite moksleiv</w:t>
      </w:r>
      <w:r>
        <w:rPr>
          <w:rFonts w:ascii="Times New Roman" w:eastAsia="Times New Roman" w:hAnsi="Times New Roman" w:cs="Times New Roman"/>
          <w:sz w:val="24"/>
        </w:rPr>
        <w:t>į už pastangas, akcentuokite jo sėkmę.</w:t>
      </w:r>
    </w:p>
    <w:p w:rsidR="007C19E7" w:rsidRDefault="007C19E7">
      <w:pPr>
        <w:spacing w:after="200" w:line="276" w:lineRule="auto"/>
        <w:jc w:val="both"/>
        <w:rPr>
          <w:rFonts w:ascii="Times New Roman" w:eastAsia="Times New Roman" w:hAnsi="Times New Roman" w:cs="Times New Roman"/>
          <w:sz w:val="24"/>
        </w:rPr>
      </w:pPr>
    </w:p>
    <w:p w:rsidR="007C19E7" w:rsidRDefault="00D24A19">
      <w:pPr>
        <w:spacing w:after="20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4.3 IT matematikos sutrikimams</w:t>
      </w:r>
    </w:p>
    <w:p w:rsidR="007C19E7" w:rsidRDefault="00D24A19">
      <w:pPr>
        <w:spacing w:after="20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4.3.1. Pagrindinės priemonės</w:t>
      </w:r>
    </w:p>
    <w:tbl>
      <w:tblPr>
        <w:tblW w:w="0" w:type="auto"/>
        <w:jc w:val="center"/>
        <w:tblCellMar>
          <w:left w:w="10" w:type="dxa"/>
          <w:right w:w="10" w:type="dxa"/>
        </w:tblCellMar>
        <w:tblLook w:val="0000" w:firstRow="0" w:lastRow="0" w:firstColumn="0" w:lastColumn="0" w:noHBand="0" w:noVBand="0"/>
      </w:tblPr>
      <w:tblGrid>
        <w:gridCol w:w="3071"/>
        <w:gridCol w:w="952"/>
        <w:gridCol w:w="228"/>
        <w:gridCol w:w="871"/>
        <w:gridCol w:w="265"/>
        <w:gridCol w:w="836"/>
        <w:gridCol w:w="265"/>
        <w:gridCol w:w="666"/>
        <w:gridCol w:w="604"/>
        <w:gridCol w:w="1818"/>
      </w:tblGrid>
      <w:tr w:rsidR="007C19E7">
        <w:tblPrEx>
          <w:tblCellMar>
            <w:top w:w="0" w:type="dxa"/>
            <w:bottom w:w="0" w:type="dxa"/>
          </w:tblCellMar>
        </w:tblPrEx>
        <w:trPr>
          <w:trHeight w:val="1"/>
          <w:jc w:val="center"/>
        </w:trPr>
        <w:tc>
          <w:tcPr>
            <w:tcW w:w="3196"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t>Pavadinimas/internetinis puslapis</w:t>
            </w:r>
          </w:p>
        </w:tc>
        <w:tc>
          <w:tcPr>
            <w:tcW w:w="1213"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b/>
                <w:sz w:val="24"/>
              </w:rPr>
              <w:t>Medžiagos rūšis (web, app, game videogame, software…)</w:t>
            </w:r>
          </w:p>
        </w:tc>
        <w:tc>
          <w:tcPr>
            <w:tcW w:w="1144"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b/>
                <w:sz w:val="24"/>
              </w:rPr>
              <w:t>Platforma (Apple IOS, Windows, Android, PS4, XBOX, ….)</w:t>
            </w:r>
          </w:p>
        </w:tc>
        <w:tc>
          <w:tcPr>
            <w:tcW w:w="1115"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b/>
                <w:sz w:val="24"/>
              </w:rPr>
              <w:t>Kaina</w:t>
            </w:r>
          </w:p>
        </w:tc>
        <w:tc>
          <w:tcPr>
            <w:tcW w:w="1354"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b/>
                <w:sz w:val="24"/>
              </w:rPr>
              <w:t>Kalbos</w:t>
            </w:r>
          </w:p>
        </w:tc>
        <w:tc>
          <w:tcPr>
            <w:tcW w:w="1832"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76" w:lineRule="auto"/>
            </w:pPr>
            <w:r>
              <w:rPr>
                <w:rFonts w:ascii="Times New Roman" w:eastAsia="Times New Roman" w:hAnsi="Times New Roman" w:cs="Times New Roman"/>
                <w:b/>
                <w:sz w:val="24"/>
              </w:rPr>
              <w:t>Aprašymas-amžius</w:t>
            </w:r>
          </w:p>
        </w:tc>
      </w:tr>
      <w:tr w:rsidR="007C19E7">
        <w:tblPrEx>
          <w:tblCellMar>
            <w:top w:w="0" w:type="dxa"/>
            <w:bottom w:w="0" w:type="dxa"/>
          </w:tblCellMar>
        </w:tblPrEx>
        <w:trPr>
          <w:trHeight w:val="1"/>
          <w:jc w:val="center"/>
        </w:trPr>
        <w:tc>
          <w:tcPr>
            <w:tcW w:w="3196"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Išmok skaičiuoti</w:t>
            </w:r>
          </w:p>
          <w:p w:rsidR="007C19E7" w:rsidRDefault="00D24A19">
            <w:pPr>
              <w:spacing w:after="200" w:line="276" w:lineRule="auto"/>
            </w:pPr>
            <w:hyperlink r:id="rId35">
              <w:r>
                <w:rPr>
                  <w:rFonts w:ascii="Times New Roman" w:eastAsia="Times New Roman" w:hAnsi="Times New Roman" w:cs="Times New Roman"/>
                  <w:b/>
                  <w:color w:val="1155CC"/>
                  <w:sz w:val="24"/>
                  <w:u w:val="single"/>
                  <w:shd w:val="clear" w:color="auto" w:fill="FFFFFF"/>
                </w:rPr>
                <w:t>http://sppc.e HYPERLINK "http://sppc.emokykla.lt/"mokykla.lt/</w:t>
              </w:r>
            </w:hyperlink>
          </w:p>
        </w:tc>
        <w:tc>
          <w:tcPr>
            <w:tcW w:w="1213"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web</w:t>
            </w:r>
          </w:p>
        </w:tc>
        <w:tc>
          <w:tcPr>
            <w:tcW w:w="1144"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Windows</w:t>
            </w:r>
          </w:p>
        </w:tc>
        <w:tc>
          <w:tcPr>
            <w:tcW w:w="1115"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reikia registruotis</w:t>
            </w:r>
          </w:p>
        </w:tc>
        <w:tc>
          <w:tcPr>
            <w:tcW w:w="1354"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 xml:space="preserve">Lietuvių </w:t>
            </w:r>
          </w:p>
        </w:tc>
        <w:tc>
          <w:tcPr>
            <w:tcW w:w="1832"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76"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Matematikos mokymo priemonė </w:t>
            </w:r>
            <w:r>
              <w:rPr>
                <w:rFonts w:ascii="Times New Roman" w:eastAsia="Times New Roman" w:hAnsi="Times New Roman" w:cs="Times New Roman"/>
                <w:sz w:val="24"/>
              </w:rPr>
              <w:t>1 - 4</w:t>
            </w:r>
            <w:r>
              <w:rPr>
                <w:rFonts w:ascii="Times New Roman" w:eastAsia="Times New Roman" w:hAnsi="Times New Roman" w:cs="Times New Roman"/>
                <w:sz w:val="24"/>
                <w:shd w:val="clear" w:color="auto" w:fill="FFFFFF"/>
              </w:rPr>
              <w:t> klasių mokiniams, turintiems matematikos mokymosi sutrikimų.</w:t>
            </w:r>
          </w:p>
          <w:p w:rsidR="007C19E7" w:rsidRDefault="00D24A19">
            <w:pPr>
              <w:spacing w:before="100" w:after="100" w:line="276" w:lineRule="auto"/>
            </w:pPr>
            <w:r>
              <w:rPr>
                <w:rFonts w:ascii="Times New Roman" w:eastAsia="Times New Roman" w:hAnsi="Times New Roman" w:cs="Times New Roman"/>
                <w:sz w:val="24"/>
                <w:shd w:val="clear" w:color="auto" w:fill="FFFFFF"/>
              </w:rPr>
              <w:t>Nuo 6 metų.</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Liema ir padamukų planeta</w:t>
            </w:r>
          </w:p>
          <w:p w:rsidR="007C19E7" w:rsidRDefault="00D24A19">
            <w:pPr>
              <w:spacing w:after="200" w:line="276" w:lineRule="auto"/>
            </w:pPr>
            <w:hyperlink r:id="rId36">
              <w:r>
                <w:rPr>
                  <w:rFonts w:ascii="Times New Roman" w:eastAsia="Times New Roman" w:hAnsi="Times New Roman" w:cs="Times New Roman"/>
                  <w:b/>
                  <w:color w:val="0000FF"/>
                  <w:sz w:val="24"/>
                  <w:u w:val="single"/>
                  <w:shd w:val="clear" w:color="auto" w:fill="FFFFFF"/>
                </w:rPr>
                <w:t>http://www.kmp.upc.smm.lt/</w:t>
              </w:r>
            </w:hyperlink>
          </w:p>
        </w:tc>
        <w:tc>
          <w:tcPr>
            <w:tcW w:w="12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web</w:t>
            </w:r>
          </w:p>
        </w:tc>
        <w:tc>
          <w:tcPr>
            <w:tcW w:w="1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Windows</w:t>
            </w:r>
          </w:p>
        </w:tc>
        <w:tc>
          <w:tcPr>
            <w:tcW w:w="11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nemokama</w:t>
            </w:r>
          </w:p>
        </w:tc>
        <w:tc>
          <w:tcPr>
            <w:tcW w:w="13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 xml:space="preserve">Lietuvių </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76" w:lineRule="auto"/>
              <w:rPr>
                <w:rFonts w:ascii="Times New Roman" w:eastAsia="Times New Roman" w:hAnsi="Times New Roman" w:cs="Times New Roman"/>
                <w:sz w:val="24"/>
              </w:rPr>
            </w:pPr>
            <w:r>
              <w:rPr>
                <w:rFonts w:ascii="Times New Roman" w:eastAsia="Times New Roman" w:hAnsi="Times New Roman" w:cs="Times New Roman"/>
                <w:sz w:val="24"/>
              </w:rPr>
              <w:t>Mokomoji priemon</w:t>
            </w:r>
            <w:r>
              <w:rPr>
                <w:rFonts w:ascii="Times New Roman" w:eastAsia="Times New Roman" w:hAnsi="Times New Roman" w:cs="Times New Roman"/>
                <w:sz w:val="24"/>
              </w:rPr>
              <w:t xml:space="preserve">ė 1-4 klasių mokiniams, padėti suprasti ir įsisavinti mokomųjų dalykų turinį ir įgyti </w:t>
            </w:r>
            <w:r>
              <w:rPr>
                <w:rFonts w:ascii="Times New Roman" w:eastAsia="Times New Roman" w:hAnsi="Times New Roman" w:cs="Times New Roman"/>
                <w:sz w:val="24"/>
              </w:rPr>
              <w:lastRenderedPageBreak/>
              <w:t>savarankiško mokymosi gebėjimų, didinti mokymosi patrauklumą bei kelti motyvaciją.</w:t>
            </w:r>
          </w:p>
          <w:p w:rsidR="007C19E7" w:rsidRDefault="00D24A19">
            <w:pPr>
              <w:spacing w:before="100" w:after="100" w:line="276" w:lineRule="auto"/>
            </w:pPr>
            <w:r>
              <w:rPr>
                <w:rFonts w:ascii="Times New Roman" w:eastAsia="Times New Roman" w:hAnsi="Times New Roman" w:cs="Times New Roman"/>
                <w:sz w:val="24"/>
              </w:rPr>
              <w:t>Nuo 6 metų.</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keepNext/>
              <w:keepLines/>
              <w:spacing w:before="25" w:after="125" w:line="291" w:lineRule="auto"/>
              <w:rPr>
                <w:rFonts w:ascii="Times New Roman" w:eastAsia="Times New Roman" w:hAnsi="Times New Roman" w:cs="Times New Roman"/>
                <w:b/>
                <w:color w:val="000000"/>
                <w:spacing w:val="-7"/>
                <w:sz w:val="24"/>
                <w:shd w:val="clear" w:color="auto" w:fill="FFFFFF"/>
              </w:rPr>
            </w:pPr>
            <w:r>
              <w:rPr>
                <w:rFonts w:ascii="Times New Roman" w:eastAsia="Times New Roman" w:hAnsi="Times New Roman" w:cs="Times New Roman"/>
                <w:b/>
                <w:color w:val="000000"/>
                <w:spacing w:val="-7"/>
                <w:sz w:val="24"/>
                <w:shd w:val="clear" w:color="auto" w:fill="FFFFFF"/>
              </w:rPr>
              <w:lastRenderedPageBreak/>
              <w:t>Matematika 1-4 klasei - Matematikos džiunglės</w:t>
            </w:r>
          </w:p>
          <w:p w:rsidR="007C19E7" w:rsidRDefault="00D24A19">
            <w:pPr>
              <w:spacing w:after="200" w:line="276" w:lineRule="auto"/>
            </w:pPr>
            <w:hyperlink r:id="rId37">
              <w:r>
                <w:rPr>
                  <w:rFonts w:ascii="Times New Roman" w:eastAsia="Times New Roman" w:hAnsi="Times New Roman" w:cs="Times New Roman"/>
                  <w:b/>
                  <w:color w:val="0000FF"/>
                  <w:sz w:val="24"/>
                  <w:u w:val="single"/>
                  <w:shd w:val="clear" w:color="auto" w:fill="FFFFFF"/>
                </w:rPr>
                <w:t>http://mokslai.mokinukai.lt/</w:t>
              </w:r>
            </w:hyperlink>
          </w:p>
        </w:tc>
        <w:tc>
          <w:tcPr>
            <w:tcW w:w="12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web</w:t>
            </w:r>
          </w:p>
        </w:tc>
        <w:tc>
          <w:tcPr>
            <w:tcW w:w="1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Windows</w:t>
            </w:r>
          </w:p>
        </w:tc>
        <w:tc>
          <w:tcPr>
            <w:tcW w:w="11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nemokama</w:t>
            </w:r>
          </w:p>
        </w:tc>
        <w:tc>
          <w:tcPr>
            <w:tcW w:w="13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 xml:space="preserve">Lietuvių </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Matematikos mokomieji žaidimai ir užduotys 1-4 klasių mokiniams.</w:t>
            </w:r>
          </w:p>
          <w:p w:rsidR="007C19E7" w:rsidRDefault="00D24A19">
            <w:pPr>
              <w:spacing w:before="100" w:after="100" w:line="276" w:lineRule="auto"/>
            </w:pPr>
            <w:r>
              <w:rPr>
                <w:rFonts w:ascii="Times New Roman" w:eastAsia="Times New Roman" w:hAnsi="Times New Roman" w:cs="Times New Roman"/>
                <w:color w:val="000000"/>
                <w:sz w:val="24"/>
              </w:rPr>
              <w:t>Nuo 6 metų.</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Išmanieji robotai</w:t>
            </w:r>
          </w:p>
          <w:p w:rsidR="007C19E7" w:rsidRDefault="00D24A19">
            <w:pPr>
              <w:spacing w:after="200" w:line="276" w:lineRule="auto"/>
            </w:pPr>
            <w:hyperlink r:id="rId38">
              <w:r>
                <w:rPr>
                  <w:rFonts w:ascii="Times New Roman" w:eastAsia="Times New Roman" w:hAnsi="Times New Roman" w:cs="Times New Roman"/>
                  <w:b/>
                  <w:color w:val="0000FF"/>
                  <w:sz w:val="24"/>
                  <w:u w:val="single"/>
                </w:rPr>
                <w:t>https://ismaniejirobotai.lt/</w:t>
              </w:r>
            </w:hyperlink>
          </w:p>
        </w:tc>
        <w:tc>
          <w:tcPr>
            <w:tcW w:w="12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web</w:t>
            </w:r>
          </w:p>
        </w:tc>
        <w:tc>
          <w:tcPr>
            <w:tcW w:w="1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Windows</w:t>
            </w:r>
          </w:p>
        </w:tc>
        <w:tc>
          <w:tcPr>
            <w:tcW w:w="11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nemokama</w:t>
            </w:r>
          </w:p>
        </w:tc>
        <w:tc>
          <w:tcPr>
            <w:tcW w:w="13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Lietuvių</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76" w:lineRule="auto"/>
              <w:rPr>
                <w:rFonts w:ascii="Times New Roman" w:eastAsia="Times New Roman" w:hAnsi="Times New Roman" w:cs="Times New Roman"/>
                <w:sz w:val="24"/>
              </w:rPr>
            </w:pPr>
            <w:r>
              <w:rPr>
                <w:rFonts w:ascii="Times New Roman" w:eastAsia="Times New Roman" w:hAnsi="Times New Roman" w:cs="Times New Roman"/>
                <w:sz w:val="24"/>
              </w:rPr>
              <w:t>Mokomoji priemonė skirta sudaryti prielaidas veiksmingiau ugdyti pradinių klasių mokinių praktinius, problemų sprendimo gebėjimus ir kūrybiškumą.</w:t>
            </w:r>
          </w:p>
          <w:p w:rsidR="007C19E7" w:rsidRDefault="00D24A19">
            <w:pPr>
              <w:spacing w:before="100" w:after="100" w:line="276" w:lineRule="auto"/>
            </w:pPr>
            <w:r>
              <w:rPr>
                <w:rFonts w:ascii="Times New Roman" w:eastAsia="Times New Roman" w:hAnsi="Times New Roman" w:cs="Times New Roman"/>
                <w:sz w:val="24"/>
              </w:rPr>
              <w:t>Nuo 6 metų.</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Personal Reader</w:t>
            </w:r>
          </w:p>
          <w:p w:rsidR="007C19E7" w:rsidRDefault="00D24A19">
            <w:pPr>
              <w:spacing w:after="200" w:line="276" w:lineRule="auto"/>
            </w:pPr>
            <w:r>
              <w:rPr>
                <w:rFonts w:ascii="Times New Roman" w:eastAsia="Times New Roman" w:hAnsi="Times New Roman" w:cs="Times New Roman"/>
                <w:b/>
                <w:color w:val="000000"/>
                <w:sz w:val="24"/>
              </w:rPr>
              <w:t>E Personal Reader Map+</w:t>
            </w:r>
          </w:p>
        </w:tc>
        <w:tc>
          <w:tcPr>
            <w:tcW w:w="12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Software with pendrive</w:t>
            </w:r>
          </w:p>
        </w:tc>
        <w:tc>
          <w:tcPr>
            <w:tcW w:w="1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Windows XP Vista, 7, 8 in desktop option (except than RT version),</w:t>
            </w:r>
            <w:r>
              <w:rPr>
                <w:rFonts w:ascii="Times New Roman" w:eastAsia="Times New Roman" w:hAnsi="Times New Roman" w:cs="Times New Roman"/>
                <w:sz w:val="24"/>
              </w:rPr>
              <w:lastRenderedPageBreak/>
              <w:t>10</w:t>
            </w:r>
          </w:p>
        </w:tc>
        <w:tc>
          <w:tcPr>
            <w:tcW w:w="11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lastRenderedPageBreak/>
              <w:t>239,00 €</w:t>
            </w:r>
          </w:p>
        </w:tc>
        <w:tc>
          <w:tcPr>
            <w:tcW w:w="13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Italų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Anglų</w:t>
            </w:r>
          </w:p>
          <w:p w:rsidR="007C19E7" w:rsidRDefault="007C19E7">
            <w:pPr>
              <w:spacing w:after="200" w:line="276" w:lineRule="auto"/>
            </w:pP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Ši programa leidžia skaityti skaitmenini tekstą žmogaus balsu.</w:t>
            </w:r>
          </w:p>
          <w:p w:rsidR="007C19E7" w:rsidRDefault="00D24A19">
            <w:pPr>
              <w:spacing w:after="200" w:line="276" w:lineRule="auto"/>
            </w:pPr>
            <w:r>
              <w:rPr>
                <w:rFonts w:ascii="Times New Roman" w:eastAsia="Times New Roman" w:hAnsi="Times New Roman" w:cs="Times New Roman"/>
                <w:color w:val="000000"/>
                <w:sz w:val="24"/>
              </w:rPr>
              <w:t>Nuo 8 metų.</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Super Quaderno</w:t>
            </w:r>
          </w:p>
          <w:p w:rsidR="007C19E7" w:rsidRDefault="007C19E7">
            <w:pPr>
              <w:spacing w:after="200" w:line="276" w:lineRule="auto"/>
            </w:pPr>
          </w:p>
        </w:tc>
        <w:tc>
          <w:tcPr>
            <w:tcW w:w="12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Software</w:t>
            </w:r>
          </w:p>
        </w:tc>
        <w:tc>
          <w:tcPr>
            <w:tcW w:w="1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Windows XP Vista, 7, 8 in desktop option (except than RT version)</w:t>
            </w:r>
          </w:p>
          <w:p w:rsidR="007C19E7" w:rsidRDefault="007C19E7">
            <w:pPr>
              <w:spacing w:after="200" w:line="276" w:lineRule="auto"/>
              <w:rPr>
                <w:rFonts w:ascii="Times New Roman" w:eastAsia="Times New Roman" w:hAnsi="Times New Roman" w:cs="Times New Roman"/>
                <w:sz w:val="24"/>
              </w:rPr>
            </w:pPr>
          </w:p>
          <w:p w:rsidR="007C19E7" w:rsidRDefault="007C19E7">
            <w:pPr>
              <w:spacing w:after="200" w:line="276" w:lineRule="auto"/>
            </w:pPr>
          </w:p>
        </w:tc>
        <w:tc>
          <w:tcPr>
            <w:tcW w:w="11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279,00 €</w:t>
            </w:r>
          </w:p>
        </w:tc>
        <w:tc>
          <w:tcPr>
            <w:tcW w:w="13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Italų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Anglų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Prancūzų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Ispanų</w:t>
            </w:r>
          </w:p>
          <w:p w:rsidR="007C19E7" w:rsidRDefault="00D24A19">
            <w:pPr>
              <w:spacing w:after="200" w:line="276" w:lineRule="auto"/>
            </w:pPr>
            <w:r>
              <w:rPr>
                <w:rFonts w:ascii="Times New Roman" w:eastAsia="Times New Roman" w:hAnsi="Times New Roman" w:cs="Times New Roman"/>
                <w:sz w:val="24"/>
              </w:rPr>
              <w:t>Vokiečių</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Tai speciali Teksto redagavimo programa,  skaitymo ir rašymo tobulinui. </w:t>
            </w:r>
          </w:p>
          <w:p w:rsidR="007C19E7" w:rsidRDefault="007C19E7">
            <w:pPr>
              <w:spacing w:after="200" w:line="276" w:lineRule="auto"/>
              <w:rPr>
                <w:rFonts w:ascii="Times New Roman" w:eastAsia="Times New Roman" w:hAnsi="Times New Roman" w:cs="Times New Roman"/>
                <w:sz w:val="24"/>
              </w:rPr>
            </w:pPr>
          </w:p>
          <w:p w:rsidR="007C19E7" w:rsidRDefault="00D24A19">
            <w:pPr>
              <w:spacing w:after="200" w:line="276" w:lineRule="auto"/>
            </w:pPr>
            <w:r>
              <w:rPr>
                <w:rFonts w:ascii="Times New Roman" w:eastAsia="Times New Roman" w:hAnsi="Times New Roman" w:cs="Times New Roman"/>
                <w:sz w:val="24"/>
              </w:rPr>
              <w:t xml:space="preserve">Mokiniams nuo 5 iki 12 metų </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t>SuperMappe Classic e Evo</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Software</w:t>
            </w:r>
          </w:p>
        </w:tc>
        <w:tc>
          <w:tcPr>
            <w:tcW w:w="1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Windows XP Vista, 7, 8 in desktop option (except than RT version)</w:t>
            </w:r>
          </w:p>
          <w:p w:rsidR="007C19E7" w:rsidRDefault="007C19E7">
            <w:pPr>
              <w:spacing w:after="200" w:line="276" w:lineRule="auto"/>
            </w:pPr>
          </w:p>
        </w:tc>
        <w:tc>
          <w:tcPr>
            <w:tcW w:w="1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 xml:space="preserve">79,00 € </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Italų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Anglų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Prancūzų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Ispanų</w:t>
            </w:r>
          </w:p>
          <w:p w:rsidR="007C19E7" w:rsidRDefault="007C19E7">
            <w:pPr>
              <w:spacing w:after="200" w:line="276" w:lineRule="auto"/>
            </w:pPr>
          </w:p>
        </w:tc>
        <w:tc>
          <w:tcPr>
            <w:tcW w:w="24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color w:val="000000"/>
                <w:sz w:val="24"/>
              </w:rPr>
              <w:t>ši programa buvo sukurta projektuoti žemėlapių modelius</w:t>
            </w:r>
            <w:r>
              <w:rPr>
                <w:rFonts w:ascii="Times New Roman" w:eastAsia="Times New Roman" w:hAnsi="Times New Roman" w:cs="Times New Roman"/>
                <w:sz w:val="24"/>
              </w:rPr>
              <w:t>.</w:t>
            </w:r>
          </w:p>
          <w:p w:rsidR="007C19E7" w:rsidRDefault="007C19E7">
            <w:pPr>
              <w:spacing w:after="200" w:line="276" w:lineRule="auto"/>
              <w:rPr>
                <w:rFonts w:ascii="Times New Roman" w:eastAsia="Times New Roman" w:hAnsi="Times New Roman" w:cs="Times New Roman"/>
                <w:sz w:val="24"/>
              </w:rPr>
            </w:pP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SuperMappe Classic: nuo 8 iki 12 metų</w:t>
            </w:r>
          </w:p>
          <w:p w:rsidR="007C19E7" w:rsidRDefault="00D24A19">
            <w:pPr>
              <w:spacing w:before="100" w:after="100" w:line="240" w:lineRule="auto"/>
            </w:pPr>
            <w:r>
              <w:rPr>
                <w:rFonts w:ascii="Times New Roman" w:eastAsia="Times New Roman" w:hAnsi="Times New Roman" w:cs="Times New Roman"/>
                <w:sz w:val="24"/>
              </w:rPr>
              <w:t>SuperMappeEvo: nuo 12 metų</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t>e-Pico!</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Software</w:t>
            </w:r>
          </w:p>
        </w:tc>
        <w:tc>
          <w:tcPr>
            <w:tcW w:w="1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Windows XP Vista, 7, 8 in desktop option (except than RT version), 10</w:t>
            </w:r>
          </w:p>
          <w:p w:rsidR="007C19E7" w:rsidRDefault="007C19E7">
            <w:pPr>
              <w:spacing w:after="200" w:line="276" w:lineRule="auto"/>
              <w:rPr>
                <w:rFonts w:ascii="Times New Roman" w:eastAsia="Times New Roman" w:hAnsi="Times New Roman" w:cs="Times New Roman"/>
                <w:sz w:val="24"/>
              </w:rPr>
            </w:pPr>
          </w:p>
          <w:p w:rsidR="007C19E7" w:rsidRDefault="007C19E7">
            <w:pPr>
              <w:spacing w:after="200" w:line="276" w:lineRule="auto"/>
            </w:pPr>
          </w:p>
        </w:tc>
        <w:tc>
          <w:tcPr>
            <w:tcW w:w="1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mokama</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Italų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Anglų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Prancūzų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Ispanų</w:t>
            </w:r>
          </w:p>
          <w:p w:rsidR="007C19E7" w:rsidRDefault="00D24A19">
            <w:pPr>
              <w:spacing w:after="200" w:line="276" w:lineRule="auto"/>
            </w:pPr>
            <w:r>
              <w:rPr>
                <w:rFonts w:ascii="Times New Roman" w:eastAsia="Times New Roman" w:hAnsi="Times New Roman" w:cs="Times New Roman"/>
                <w:sz w:val="24"/>
              </w:rPr>
              <w:t>Vokiečių</w:t>
            </w:r>
            <w:r>
              <w:rPr>
                <w:rFonts w:ascii="Times New Roman" w:eastAsia="Times New Roman" w:hAnsi="Times New Roman" w:cs="Times New Roman"/>
                <w:color w:val="000000"/>
                <w:sz w:val="24"/>
              </w:rPr>
              <w:t xml:space="preserve"> </w:t>
            </w:r>
          </w:p>
        </w:tc>
        <w:tc>
          <w:tcPr>
            <w:tcW w:w="24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Thanks to its five specific areas for the strategic management of information, it offers many software in one: Texts editor, PDF, Questions, Reader e la calculator. It </w:t>
            </w:r>
            <w:proofErr w:type="gramStart"/>
            <w:r>
              <w:rPr>
                <w:rFonts w:ascii="Times New Roman" w:eastAsia="Times New Roman" w:hAnsi="Times New Roman" w:cs="Times New Roman"/>
                <w:sz w:val="24"/>
              </w:rPr>
              <w:t>can be used</w:t>
            </w:r>
            <w:proofErr w:type="gramEnd"/>
            <w:r>
              <w:rPr>
                <w:rFonts w:ascii="Times New Roman" w:eastAsia="Times New Roman" w:hAnsi="Times New Roman" w:cs="Times New Roman"/>
                <w:sz w:val="24"/>
              </w:rPr>
              <w:t xml:space="preserve"> with the Vocal Synthesis </w:t>
            </w:r>
            <w:proofErr w:type="spellStart"/>
            <w:r>
              <w:rPr>
                <w:rFonts w:ascii="Times New Roman" w:eastAsia="Times New Roman" w:hAnsi="Times New Roman" w:cs="Times New Roman"/>
                <w:sz w:val="24"/>
              </w:rPr>
              <w:t>Loquendo</w:t>
            </w:r>
            <w:proofErr w:type="spellEnd"/>
            <w:r>
              <w:rPr>
                <w:rFonts w:ascii="Times New Roman" w:eastAsia="Times New Roman" w:hAnsi="Times New Roman" w:cs="Times New Roman"/>
                <w:sz w:val="24"/>
              </w:rPr>
              <w:t>.</w:t>
            </w:r>
            <w:r>
              <w:object w:dxaOrig="2915" w:dyaOrig="2915">
                <v:rect id="rectole0000000012" o:spid="_x0000_i1037" style="width:145.5pt;height:145.5pt" o:ole="" o:preferrelative="t" stroked="f">
                  <v:imagedata r:id="rId39" o:title=""/>
                </v:rect>
                <o:OLEObject Type="Embed" ProgID="StaticMetafile" ShapeID="rectole0000000012" DrawAspect="Content" ObjectID="_1640028256" r:id="rId40"/>
              </w:object>
            </w:r>
          </w:p>
          <w:p w:rsidR="007C19E7" w:rsidRDefault="007C19E7">
            <w:pPr>
              <w:spacing w:after="200" w:line="276" w:lineRule="auto"/>
              <w:rPr>
                <w:rFonts w:ascii="Times New Roman" w:eastAsia="Times New Roman" w:hAnsi="Times New Roman" w:cs="Times New Roman"/>
                <w:sz w:val="24"/>
              </w:rPr>
            </w:pPr>
          </w:p>
          <w:p w:rsidR="007C19E7" w:rsidRDefault="00D24A19">
            <w:pPr>
              <w:spacing w:after="200" w:line="276" w:lineRule="auto"/>
            </w:pPr>
            <w:r>
              <w:rPr>
                <w:rFonts w:ascii="Times New Roman" w:eastAsia="Times New Roman" w:hAnsi="Times New Roman" w:cs="Times New Roman"/>
                <w:sz w:val="24"/>
              </w:rPr>
              <w:t xml:space="preserve">From 12 years </w:t>
            </w:r>
            <w:r>
              <w:rPr>
                <w:rFonts w:ascii="Times New Roman" w:eastAsia="Times New Roman" w:hAnsi="Times New Roman" w:cs="Times New Roman"/>
                <w:sz w:val="24"/>
              </w:rPr>
              <w:t>of age</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lastRenderedPageBreak/>
              <w:t>Carlo Mobile Pro</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Software</w:t>
            </w:r>
          </w:p>
        </w:tc>
        <w:tc>
          <w:tcPr>
            <w:tcW w:w="1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Windows XP Vista, 7, 8 in desktop option (except than RT version), 10</w:t>
            </w:r>
          </w:p>
          <w:p w:rsidR="007C19E7" w:rsidRDefault="007C19E7">
            <w:pPr>
              <w:spacing w:after="200" w:line="276" w:lineRule="auto"/>
              <w:rPr>
                <w:rFonts w:ascii="Times New Roman" w:eastAsia="Times New Roman" w:hAnsi="Times New Roman" w:cs="Times New Roman"/>
                <w:sz w:val="24"/>
              </w:rPr>
            </w:pPr>
          </w:p>
          <w:p w:rsidR="007C19E7" w:rsidRDefault="007C19E7">
            <w:pPr>
              <w:spacing w:after="200" w:line="276" w:lineRule="auto"/>
            </w:pPr>
          </w:p>
        </w:tc>
        <w:tc>
          <w:tcPr>
            <w:tcW w:w="1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279,00 €</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Italų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Anglų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Prancūzų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Ispanų</w:t>
            </w:r>
          </w:p>
          <w:p w:rsidR="007C19E7" w:rsidRDefault="007C19E7">
            <w:pPr>
              <w:spacing w:after="200" w:line="276" w:lineRule="auto"/>
            </w:pPr>
          </w:p>
        </w:tc>
        <w:tc>
          <w:tcPr>
            <w:tcW w:w="24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Su Carlo Mobile galima: skaityti, skai</w:t>
            </w:r>
            <w:r>
              <w:rPr>
                <w:rFonts w:ascii="Times New Roman" w:eastAsia="Times New Roman" w:hAnsi="Times New Roman" w:cs="Times New Roman"/>
                <w:sz w:val="24"/>
              </w:rPr>
              <w:t xml:space="preserve">čiuoti ir mokytis, taipat jis turi žmogaus balso funkciją, PDF pasirinkimą darbui su knygomis, vertėją ir kalbantį skaičiuotuvą. </w:t>
            </w:r>
            <w:r>
              <w:rPr>
                <w:rFonts w:ascii="Times New Roman" w:eastAsia="Times New Roman" w:hAnsi="Times New Roman" w:cs="Times New Roman"/>
                <w:sz w:val="24"/>
              </w:rPr>
              <w:br/>
            </w:r>
          </w:p>
          <w:p w:rsidR="007C19E7" w:rsidRDefault="00D24A19">
            <w:pPr>
              <w:spacing w:after="200" w:line="276" w:lineRule="auto"/>
            </w:pPr>
            <w:r>
              <w:rPr>
                <w:rFonts w:ascii="Times New Roman" w:eastAsia="Times New Roman" w:hAnsi="Times New Roman" w:cs="Times New Roman"/>
                <w:sz w:val="24"/>
              </w:rPr>
              <w:t>Nuo 12 metų</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t>Vue</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Software</w:t>
            </w:r>
          </w:p>
        </w:tc>
        <w:tc>
          <w:tcPr>
            <w:tcW w:w="1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Windows</w:t>
            </w:r>
          </w:p>
        </w:tc>
        <w:tc>
          <w:tcPr>
            <w:tcW w:w="1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nemokama</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Italų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Anglų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Prancūzų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Ispanų</w:t>
            </w:r>
          </w:p>
          <w:p w:rsidR="007C19E7" w:rsidRDefault="00D24A19">
            <w:pPr>
              <w:spacing w:after="200" w:line="276" w:lineRule="auto"/>
            </w:pPr>
            <w:r>
              <w:rPr>
                <w:rFonts w:ascii="Times New Roman" w:eastAsia="Times New Roman" w:hAnsi="Times New Roman" w:cs="Times New Roman"/>
                <w:sz w:val="24"/>
              </w:rPr>
              <w:t>Vokiečių</w:t>
            </w:r>
          </w:p>
        </w:tc>
        <w:tc>
          <w:tcPr>
            <w:tcW w:w="24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Kurti </w:t>
            </w:r>
            <w:r>
              <w:rPr>
                <w:rFonts w:ascii="Times New Roman" w:eastAsia="Times New Roman" w:hAnsi="Times New Roman" w:cs="Times New Roman"/>
                <w:sz w:val="24"/>
              </w:rPr>
              <w:t>žemėlapių modeliams, kurie naudingi mokymuisi</w:t>
            </w:r>
          </w:p>
          <w:p w:rsidR="007C19E7" w:rsidRDefault="007C19E7">
            <w:pPr>
              <w:spacing w:after="200" w:line="276" w:lineRule="auto"/>
              <w:rPr>
                <w:rFonts w:ascii="Times New Roman" w:eastAsia="Times New Roman" w:hAnsi="Times New Roman" w:cs="Times New Roman"/>
                <w:sz w:val="24"/>
              </w:rPr>
            </w:pPr>
          </w:p>
          <w:p w:rsidR="007C19E7" w:rsidRDefault="00D24A19">
            <w:pPr>
              <w:spacing w:after="200" w:line="276" w:lineRule="auto"/>
            </w:pPr>
            <w:r>
              <w:rPr>
                <w:rFonts w:ascii="Times New Roman" w:eastAsia="Times New Roman" w:hAnsi="Times New Roman" w:cs="Times New Roman"/>
                <w:sz w:val="24"/>
              </w:rPr>
              <w:t>From 8 years of age</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t>LeggiXme</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Softwa</w:t>
            </w:r>
            <w:r>
              <w:rPr>
                <w:rFonts w:ascii="Times New Roman" w:eastAsia="Times New Roman" w:hAnsi="Times New Roman" w:cs="Times New Roman"/>
                <w:sz w:val="24"/>
              </w:rPr>
              <w:lastRenderedPageBreak/>
              <w:t>re</w:t>
            </w:r>
          </w:p>
        </w:tc>
        <w:tc>
          <w:tcPr>
            <w:tcW w:w="1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Window</w:t>
            </w:r>
            <w:r>
              <w:rPr>
                <w:rFonts w:ascii="Times New Roman" w:eastAsia="Times New Roman" w:hAnsi="Times New Roman" w:cs="Times New Roman"/>
                <w:sz w:val="24"/>
              </w:rPr>
              <w:lastRenderedPageBreak/>
              <w:t>s</w:t>
            </w:r>
          </w:p>
          <w:p w:rsidR="007C19E7" w:rsidRDefault="00D24A19">
            <w:pPr>
              <w:spacing w:after="200" w:line="276" w:lineRule="auto"/>
            </w:pPr>
            <w:r>
              <w:rPr>
                <w:rFonts w:ascii="Times New Roman" w:eastAsia="Times New Roman" w:hAnsi="Times New Roman" w:cs="Times New Roman"/>
                <w:sz w:val="24"/>
              </w:rPr>
              <w:t>And internet for online dictionaries</w:t>
            </w:r>
          </w:p>
        </w:tc>
        <w:tc>
          <w:tcPr>
            <w:tcW w:w="1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lastRenderedPageBreak/>
              <w:t>nemoka</w:t>
            </w:r>
            <w:r>
              <w:rPr>
                <w:rFonts w:ascii="Times New Roman" w:eastAsia="Times New Roman" w:hAnsi="Times New Roman" w:cs="Times New Roman"/>
                <w:sz w:val="24"/>
              </w:rPr>
              <w:lastRenderedPageBreak/>
              <w:t>ma</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Anglų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Prancūzų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Ispanų</w:t>
            </w:r>
          </w:p>
          <w:p w:rsidR="007C19E7" w:rsidRDefault="00D24A19">
            <w:pPr>
              <w:spacing w:after="200" w:line="276" w:lineRule="auto"/>
            </w:pPr>
            <w:r>
              <w:rPr>
                <w:rFonts w:ascii="Times New Roman" w:eastAsia="Times New Roman" w:hAnsi="Times New Roman" w:cs="Times New Roman"/>
                <w:sz w:val="24"/>
              </w:rPr>
              <w:t>Vokiečių</w:t>
            </w:r>
          </w:p>
        </w:tc>
        <w:tc>
          <w:tcPr>
            <w:tcW w:w="24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Programa, kuri gali naudoti </w:t>
            </w:r>
            <w:r>
              <w:rPr>
                <w:rFonts w:ascii="Times New Roman" w:eastAsia="Times New Roman" w:hAnsi="Times New Roman" w:cs="Times New Roman"/>
                <w:sz w:val="24"/>
              </w:rPr>
              <w:t xml:space="preserve">žmogaus balsą </w:t>
            </w:r>
            <w:r>
              <w:rPr>
                <w:rFonts w:ascii="Times New Roman" w:eastAsia="Times New Roman" w:hAnsi="Times New Roman" w:cs="Times New Roman"/>
                <w:sz w:val="24"/>
              </w:rPr>
              <w:lastRenderedPageBreak/>
              <w:t>atkartojimui ir  įrankius skaityti tekstus bei PDF dokumentus, galimybe naudoti klaidų patikrą ir skaičiuotuvą</w:t>
            </w:r>
          </w:p>
          <w:p w:rsidR="007C19E7" w:rsidRDefault="007C19E7">
            <w:pPr>
              <w:spacing w:after="200" w:line="276" w:lineRule="auto"/>
              <w:rPr>
                <w:rFonts w:ascii="Times New Roman" w:eastAsia="Times New Roman" w:hAnsi="Times New Roman" w:cs="Times New Roman"/>
                <w:sz w:val="24"/>
              </w:rPr>
            </w:pPr>
          </w:p>
          <w:p w:rsidR="007C19E7" w:rsidRDefault="00D24A19">
            <w:pPr>
              <w:spacing w:after="200" w:line="276" w:lineRule="auto"/>
            </w:pPr>
            <w:r>
              <w:rPr>
                <w:rFonts w:ascii="Times New Roman" w:eastAsia="Times New Roman" w:hAnsi="Times New Roman" w:cs="Times New Roman"/>
                <w:sz w:val="24"/>
              </w:rPr>
              <w:t>nuo 8 metų</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keepNext/>
              <w:keepLines/>
              <w:spacing w:after="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Calculator Casio</w:t>
            </w:r>
            <w:r>
              <w:rPr>
                <w:rFonts w:ascii="Times New Roman" w:eastAsia="Times New Roman" w:hAnsi="Times New Roman" w:cs="Times New Roman"/>
                <w:b/>
                <w:caps/>
                <w:color w:val="000000"/>
                <w:sz w:val="24"/>
              </w:rPr>
              <w:t xml:space="preserve"> FX-350 ES PLUS</w:t>
            </w:r>
          </w:p>
          <w:p w:rsidR="007C19E7" w:rsidRDefault="007C19E7">
            <w:pPr>
              <w:keepNext/>
              <w:keepLines/>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Calculator</w:t>
            </w:r>
          </w:p>
        </w:tc>
        <w:tc>
          <w:tcPr>
            <w:tcW w:w="1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7C19E7">
            <w:pPr>
              <w:spacing w:after="200" w:line="276" w:lineRule="auto"/>
              <w:rPr>
                <w:rFonts w:ascii="Calibri" w:eastAsia="Calibri" w:hAnsi="Calibri" w:cs="Calibri"/>
              </w:rPr>
            </w:pPr>
          </w:p>
        </w:tc>
        <w:tc>
          <w:tcPr>
            <w:tcW w:w="1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mokama</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Visos kalbos</w:t>
            </w:r>
          </w:p>
        </w:tc>
        <w:tc>
          <w:tcPr>
            <w:tcW w:w="24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76"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Skai</w:t>
            </w:r>
            <w:r>
              <w:rPr>
                <w:rFonts w:ascii="Times New Roman" w:eastAsia="Times New Roman" w:hAnsi="Times New Roman" w:cs="Times New Roman"/>
                <w:color w:val="000000"/>
                <w:sz w:val="24"/>
                <w:shd w:val="clear" w:color="auto" w:fill="FFFFFF"/>
              </w:rPr>
              <w:t>čiuotuva su pasirinkimais skaičiuoti: laipsnius, šaknis, trupmenas</w:t>
            </w:r>
          </w:p>
          <w:p w:rsidR="007C19E7" w:rsidRDefault="00D24A19">
            <w:pPr>
              <w:spacing w:before="100" w:after="100" w:line="276" w:lineRule="auto"/>
            </w:pPr>
            <w:r>
              <w:rPr>
                <w:rFonts w:ascii="Times New Roman" w:eastAsia="Times New Roman" w:hAnsi="Times New Roman" w:cs="Times New Roman"/>
                <w:color w:val="000000"/>
                <w:sz w:val="24"/>
              </w:rPr>
              <w:t>Nuo 11 metų</w:t>
            </w:r>
          </w:p>
        </w:tc>
      </w:tr>
      <w:tr w:rsidR="007C19E7">
        <w:tblPrEx>
          <w:tblCellMar>
            <w:top w:w="0" w:type="dxa"/>
            <w:bottom w:w="0" w:type="dxa"/>
          </w:tblCellMar>
        </w:tblPrEx>
        <w:trPr>
          <w:trHeight w:val="1"/>
          <w:jc w:val="center"/>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t>C-MAP</w:t>
            </w:r>
          </w:p>
        </w:tc>
        <w:tc>
          <w:tcPr>
            <w:tcW w:w="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Software</w:t>
            </w:r>
          </w:p>
        </w:tc>
        <w:tc>
          <w:tcPr>
            <w:tcW w:w="1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Windows</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Mac OSX</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Linux</w:t>
            </w:r>
          </w:p>
          <w:p w:rsidR="007C19E7" w:rsidRDefault="00D24A19">
            <w:pPr>
              <w:spacing w:after="200" w:line="276" w:lineRule="auto"/>
            </w:pPr>
            <w:r>
              <w:rPr>
                <w:rFonts w:ascii="Times New Roman" w:eastAsia="Times New Roman" w:hAnsi="Times New Roman" w:cs="Times New Roman"/>
                <w:sz w:val="24"/>
              </w:rPr>
              <w:t>Solaris</w:t>
            </w:r>
          </w:p>
        </w:tc>
        <w:tc>
          <w:tcPr>
            <w:tcW w:w="11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nemokama</w:t>
            </w:r>
          </w:p>
        </w:tc>
        <w:tc>
          <w:tcPr>
            <w:tcW w:w="9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Italų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Anglų</w:t>
            </w:r>
          </w:p>
          <w:p w:rsidR="007C19E7" w:rsidRDefault="007C19E7">
            <w:pPr>
              <w:spacing w:after="200" w:line="276" w:lineRule="auto"/>
            </w:pPr>
          </w:p>
        </w:tc>
        <w:tc>
          <w:tcPr>
            <w:tcW w:w="24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Kurti žemėlapių modelius</w:t>
            </w:r>
          </w:p>
          <w:p w:rsidR="007C19E7" w:rsidRDefault="007C19E7">
            <w:pPr>
              <w:spacing w:after="200" w:line="276" w:lineRule="auto"/>
              <w:rPr>
                <w:rFonts w:ascii="Times New Roman" w:eastAsia="Times New Roman" w:hAnsi="Times New Roman" w:cs="Times New Roman"/>
                <w:sz w:val="24"/>
              </w:rPr>
            </w:pPr>
          </w:p>
          <w:p w:rsidR="007C19E7" w:rsidRDefault="00D24A19">
            <w:pPr>
              <w:spacing w:after="200" w:line="276" w:lineRule="auto"/>
            </w:pPr>
            <w:r>
              <w:rPr>
                <w:rFonts w:ascii="Times New Roman" w:eastAsia="Times New Roman" w:hAnsi="Times New Roman" w:cs="Times New Roman"/>
                <w:sz w:val="24"/>
              </w:rPr>
              <w:t>Nuo 11 metų</w:t>
            </w:r>
          </w:p>
        </w:tc>
      </w:tr>
    </w:tbl>
    <w:p w:rsidR="007C19E7" w:rsidRDefault="007C19E7">
      <w:pPr>
        <w:spacing w:after="200" w:line="276" w:lineRule="auto"/>
        <w:jc w:val="both"/>
        <w:rPr>
          <w:rFonts w:ascii="Times New Roman" w:eastAsia="Times New Roman" w:hAnsi="Times New Roman" w:cs="Times New Roman"/>
          <w:b/>
          <w:sz w:val="24"/>
        </w:rPr>
      </w:pPr>
    </w:p>
    <w:p w:rsidR="007C19E7" w:rsidRDefault="00D24A19">
      <w:pPr>
        <w:spacing w:after="20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4.3.2. Programėlės (APP)</w:t>
      </w:r>
    </w:p>
    <w:tbl>
      <w:tblPr>
        <w:tblW w:w="0" w:type="auto"/>
        <w:jc w:val="center"/>
        <w:tblCellMar>
          <w:left w:w="10" w:type="dxa"/>
          <w:right w:w="10" w:type="dxa"/>
        </w:tblCellMar>
        <w:tblLook w:val="0000" w:firstRow="0" w:lastRow="0" w:firstColumn="0" w:lastColumn="0" w:noHBand="0" w:noVBand="0"/>
      </w:tblPr>
      <w:tblGrid>
        <w:gridCol w:w="5195"/>
        <w:gridCol w:w="495"/>
        <w:gridCol w:w="410"/>
        <w:gridCol w:w="591"/>
        <w:gridCol w:w="284"/>
        <w:gridCol w:w="632"/>
        <w:gridCol w:w="274"/>
        <w:gridCol w:w="522"/>
        <w:gridCol w:w="289"/>
        <w:gridCol w:w="884"/>
      </w:tblGrid>
      <w:tr w:rsidR="007C19E7">
        <w:tblPrEx>
          <w:tblCellMar>
            <w:top w:w="0" w:type="dxa"/>
            <w:bottom w:w="0" w:type="dxa"/>
          </w:tblCellMar>
        </w:tblPrEx>
        <w:trPr>
          <w:trHeight w:val="1"/>
          <w:jc w:val="center"/>
        </w:trPr>
        <w:tc>
          <w:tcPr>
            <w:tcW w:w="5351"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t>Pavadinimas/internetinis puslapis</w:t>
            </w:r>
          </w:p>
        </w:tc>
        <w:tc>
          <w:tcPr>
            <w:tcW w:w="1719"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b/>
                <w:sz w:val="24"/>
              </w:rPr>
              <w:t>Med</w:t>
            </w:r>
            <w:r>
              <w:rPr>
                <w:rFonts w:ascii="Times New Roman" w:eastAsia="Times New Roman" w:hAnsi="Times New Roman" w:cs="Times New Roman"/>
                <w:b/>
                <w:sz w:val="24"/>
              </w:rPr>
              <w:t>žiagos rūšis  App</w:t>
            </w:r>
          </w:p>
        </w:tc>
        <w:tc>
          <w:tcPr>
            <w:tcW w:w="858"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b/>
                <w:sz w:val="24"/>
              </w:rPr>
              <w:t>Platforma (Apple IOS, Android, PS4, XBOX, ….)</w:t>
            </w:r>
          </w:p>
        </w:tc>
        <w:tc>
          <w:tcPr>
            <w:tcW w:w="925"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b/>
                <w:sz w:val="24"/>
              </w:rPr>
              <w:t>Kaina</w:t>
            </w:r>
          </w:p>
        </w:tc>
        <w:tc>
          <w:tcPr>
            <w:tcW w:w="865" w:type="dxa"/>
            <w:gridSpan w:val="2"/>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b/>
                <w:sz w:val="24"/>
              </w:rPr>
              <w:t>Kalbos</w:t>
            </w:r>
          </w:p>
        </w:tc>
        <w:tc>
          <w:tcPr>
            <w:tcW w:w="905"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76" w:lineRule="auto"/>
            </w:pPr>
            <w:r>
              <w:rPr>
                <w:rFonts w:ascii="Times New Roman" w:eastAsia="Times New Roman" w:hAnsi="Times New Roman" w:cs="Times New Roman"/>
                <w:b/>
                <w:sz w:val="24"/>
              </w:rPr>
              <w:t>Aprašymas-amžius</w:t>
            </w:r>
          </w:p>
        </w:tc>
      </w:tr>
      <w:tr w:rsidR="007C19E7">
        <w:tblPrEx>
          <w:tblCellMar>
            <w:top w:w="0" w:type="dxa"/>
            <w:bottom w:w="0" w:type="dxa"/>
          </w:tblCellMar>
        </w:tblPrEx>
        <w:trPr>
          <w:trHeight w:val="1"/>
          <w:jc w:val="center"/>
        </w:trPr>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Skaiciai 1-10,skaiciuok LT</w:t>
            </w:r>
          </w:p>
          <w:p w:rsidR="007C19E7" w:rsidRDefault="00D24A19">
            <w:pPr>
              <w:spacing w:after="200" w:line="276" w:lineRule="auto"/>
            </w:pPr>
            <w:hyperlink r:id="rId41">
              <w:r>
                <w:rPr>
                  <w:rFonts w:ascii="Times New Roman" w:eastAsia="Times New Roman" w:hAnsi="Times New Roman" w:cs="Times New Roman"/>
                  <w:b/>
                  <w:color w:val="0000FF"/>
                  <w:sz w:val="24"/>
                  <w:u w:val="single"/>
                </w:rPr>
                <w:t>https://play.google.com/store/apps/details?id=air.com.tutotoons.app.skaiciai110skaiciuoklt</w:t>
              </w:r>
            </w:hyperlink>
          </w:p>
        </w:tc>
        <w:tc>
          <w:tcPr>
            <w:tcW w:w="17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lastRenderedPageBreak/>
              <w:t>App</w:t>
            </w:r>
          </w:p>
        </w:tc>
        <w:tc>
          <w:tcPr>
            <w:tcW w:w="8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 xml:space="preserve">Apple IOS, </w:t>
            </w:r>
            <w:r>
              <w:rPr>
                <w:rFonts w:ascii="Times New Roman" w:eastAsia="Times New Roman" w:hAnsi="Times New Roman" w:cs="Times New Roman"/>
                <w:sz w:val="24"/>
              </w:rPr>
              <w:lastRenderedPageBreak/>
              <w:t>Android</w:t>
            </w:r>
          </w:p>
        </w:tc>
        <w:tc>
          <w:tcPr>
            <w:tcW w:w="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lastRenderedPageBreak/>
              <w:t>nemok</w:t>
            </w:r>
            <w:r>
              <w:rPr>
                <w:rFonts w:ascii="Times New Roman" w:eastAsia="Times New Roman" w:hAnsi="Times New Roman" w:cs="Times New Roman"/>
                <w:color w:val="000000"/>
                <w:sz w:val="24"/>
              </w:rPr>
              <w:lastRenderedPageBreak/>
              <w:t>ama</w:t>
            </w:r>
          </w:p>
        </w:tc>
        <w:tc>
          <w:tcPr>
            <w:tcW w:w="8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lastRenderedPageBreak/>
              <w:t>Lietu</w:t>
            </w:r>
            <w:r>
              <w:rPr>
                <w:rFonts w:ascii="Times New Roman" w:eastAsia="Times New Roman" w:hAnsi="Times New Roman" w:cs="Times New Roman"/>
                <w:sz w:val="24"/>
              </w:rPr>
              <w:lastRenderedPageBreak/>
              <w:t>vių</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76"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Progra</w:t>
            </w:r>
            <w:r>
              <w:rPr>
                <w:rFonts w:ascii="Times New Roman" w:eastAsia="Times New Roman" w:hAnsi="Times New Roman" w:cs="Times New Roman"/>
                <w:sz w:val="24"/>
                <w:shd w:val="clear" w:color="auto" w:fill="FFFFFF"/>
              </w:rPr>
              <w:lastRenderedPageBreak/>
              <w:t>m</w:t>
            </w:r>
            <w:r>
              <w:rPr>
                <w:rFonts w:ascii="Times New Roman" w:eastAsia="Times New Roman" w:hAnsi="Times New Roman" w:cs="Times New Roman"/>
                <w:sz w:val="24"/>
                <w:shd w:val="clear" w:color="auto" w:fill="FFFFFF"/>
              </w:rPr>
              <w:t xml:space="preserve">ėlė skirta pažinti pirmuosius skaičius ir išmokti skaičiuoti nuo 1 iki 10. Tai interaktyvi edukacinė programėlė, kurioje nuosekliai pateikiami skaičiai ir skaičiavimo iki 10 sąvokos. </w:t>
            </w:r>
          </w:p>
          <w:p w:rsidR="007C19E7" w:rsidRDefault="00D24A19">
            <w:pPr>
              <w:spacing w:before="100" w:after="100" w:line="276" w:lineRule="auto"/>
            </w:pPr>
            <w:r>
              <w:rPr>
                <w:rFonts w:ascii="Times New Roman" w:eastAsia="Times New Roman" w:hAnsi="Times New Roman" w:cs="Times New Roman"/>
                <w:sz w:val="24"/>
                <w:shd w:val="clear" w:color="auto" w:fill="FFFFFF"/>
              </w:rPr>
              <w:t>Nuo 4 metų.</w:t>
            </w:r>
          </w:p>
        </w:tc>
      </w:tr>
      <w:tr w:rsidR="007C19E7">
        <w:tblPrEx>
          <w:tblCellMar>
            <w:top w:w="0" w:type="dxa"/>
            <w:bottom w:w="0" w:type="dxa"/>
          </w:tblCellMar>
        </w:tblPrEx>
        <w:trPr>
          <w:trHeight w:val="1"/>
          <w:jc w:val="center"/>
        </w:trPr>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lastRenderedPageBreak/>
              <w:t>Apskaičiuokite Laikrodis</w:t>
            </w:r>
          </w:p>
          <w:p w:rsidR="007C19E7" w:rsidRDefault="00D24A19">
            <w:pPr>
              <w:spacing w:after="200" w:line="276" w:lineRule="auto"/>
            </w:pPr>
            <w:hyperlink r:id="rId42">
              <w:r>
                <w:rPr>
                  <w:rFonts w:ascii="Times New Roman" w:eastAsia="Times New Roman" w:hAnsi="Times New Roman" w:cs="Times New Roman"/>
                  <w:b/>
                  <w:color w:val="0000FF"/>
                  <w:sz w:val="24"/>
                  <w:u w:val="single"/>
                </w:rPr>
                <w:t>https://play.google.com/store/apps/details?id=jp.co.REIRI.tokeinokeisan</w:t>
              </w:r>
            </w:hyperlink>
          </w:p>
        </w:tc>
        <w:tc>
          <w:tcPr>
            <w:tcW w:w="17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app</w:t>
            </w:r>
          </w:p>
        </w:tc>
        <w:tc>
          <w:tcPr>
            <w:tcW w:w="8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Android</w:t>
            </w:r>
          </w:p>
        </w:tc>
        <w:tc>
          <w:tcPr>
            <w:tcW w:w="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nemokama</w:t>
            </w:r>
          </w:p>
        </w:tc>
        <w:tc>
          <w:tcPr>
            <w:tcW w:w="86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Visos kalbos</w:t>
            </w:r>
          </w:p>
        </w:tc>
        <w:tc>
          <w:tcPr>
            <w:tcW w:w="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before="100" w:after="100" w:line="276"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Programėlė skirta pažinti </w:t>
            </w:r>
            <w:r>
              <w:rPr>
                <w:rFonts w:ascii="Times New Roman" w:eastAsia="Times New Roman" w:hAnsi="Times New Roman" w:cs="Times New Roman"/>
                <w:color w:val="000000"/>
                <w:sz w:val="24"/>
              </w:rPr>
              <w:lastRenderedPageBreak/>
              <w:t>laikrodį.</w:t>
            </w:r>
          </w:p>
          <w:p w:rsidR="007C19E7" w:rsidRDefault="00D24A19">
            <w:pPr>
              <w:spacing w:before="100" w:after="100" w:line="276" w:lineRule="auto"/>
            </w:pPr>
            <w:r>
              <w:rPr>
                <w:rFonts w:ascii="Times New Roman" w:eastAsia="Times New Roman" w:hAnsi="Times New Roman" w:cs="Times New Roman"/>
                <w:color w:val="000000"/>
                <w:sz w:val="24"/>
              </w:rPr>
              <w:t>Nuo 8 metų.</w:t>
            </w:r>
          </w:p>
        </w:tc>
      </w:tr>
      <w:tr w:rsidR="007C19E7">
        <w:tblPrEx>
          <w:tblCellMar>
            <w:top w:w="0" w:type="dxa"/>
            <w:bottom w:w="0" w:type="dxa"/>
          </w:tblCellMar>
        </w:tblPrEx>
        <w:trPr>
          <w:trHeight w:val="1"/>
          <w:jc w:val="center"/>
        </w:trPr>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lastRenderedPageBreak/>
              <w:t xml:space="preserve">Simple Mind </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APP</w:t>
            </w:r>
          </w:p>
        </w:tc>
        <w:tc>
          <w:tcPr>
            <w:tcW w:w="16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Android</w:t>
            </w:r>
          </w:p>
        </w:tc>
        <w:tc>
          <w:tcPr>
            <w:tcW w:w="92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Dvi versijos: nemokama ir mokama</w:t>
            </w:r>
          </w:p>
        </w:tc>
        <w:tc>
          <w:tcPr>
            <w:tcW w:w="8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Italų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Anglų</w:t>
            </w:r>
          </w:p>
          <w:p w:rsidR="007C19E7" w:rsidRDefault="007C19E7">
            <w:pPr>
              <w:spacing w:after="200" w:line="276" w:lineRule="auto"/>
            </w:pPr>
          </w:p>
        </w:tc>
        <w:tc>
          <w:tcPr>
            <w:tcW w:w="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Programa su tekstu, linijomis, video, nuotraukomis ir daug daugiau </w:t>
            </w:r>
          </w:p>
          <w:p w:rsidR="007C19E7" w:rsidRDefault="007C19E7">
            <w:pPr>
              <w:spacing w:after="200" w:line="276" w:lineRule="auto"/>
              <w:rPr>
                <w:rFonts w:ascii="Times New Roman" w:eastAsia="Times New Roman" w:hAnsi="Times New Roman" w:cs="Times New Roman"/>
                <w:sz w:val="24"/>
              </w:rPr>
            </w:pPr>
          </w:p>
          <w:p w:rsidR="007C19E7" w:rsidRDefault="00D24A19">
            <w:pPr>
              <w:spacing w:after="200" w:line="276" w:lineRule="auto"/>
            </w:pPr>
            <w:r>
              <w:rPr>
                <w:rFonts w:ascii="Times New Roman" w:eastAsia="Times New Roman" w:hAnsi="Times New Roman" w:cs="Times New Roman"/>
                <w:sz w:val="24"/>
              </w:rPr>
              <w:t>nuo 8 metų</w:t>
            </w:r>
          </w:p>
        </w:tc>
      </w:tr>
      <w:tr w:rsidR="007C19E7">
        <w:tblPrEx>
          <w:tblCellMar>
            <w:top w:w="0" w:type="dxa"/>
            <w:bottom w:w="0" w:type="dxa"/>
          </w:tblCellMar>
        </w:tblPrEx>
        <w:trPr>
          <w:trHeight w:val="1"/>
          <w:jc w:val="center"/>
        </w:trPr>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t>Popplet</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APP</w:t>
            </w:r>
          </w:p>
        </w:tc>
        <w:tc>
          <w:tcPr>
            <w:tcW w:w="16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IOS</w:t>
            </w:r>
          </w:p>
        </w:tc>
        <w:tc>
          <w:tcPr>
            <w:tcW w:w="92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Dvi versijos: nemokama ir mokama</w:t>
            </w:r>
          </w:p>
        </w:tc>
        <w:tc>
          <w:tcPr>
            <w:tcW w:w="8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Italų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Anglų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Prancūzų</w:t>
            </w:r>
          </w:p>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Ispanų</w:t>
            </w:r>
          </w:p>
          <w:p w:rsidR="007C19E7" w:rsidRDefault="00D24A19">
            <w:pPr>
              <w:spacing w:after="200" w:line="276" w:lineRule="auto"/>
            </w:pPr>
            <w:r>
              <w:rPr>
                <w:rFonts w:ascii="Times New Roman" w:eastAsia="Times New Roman" w:hAnsi="Times New Roman" w:cs="Times New Roman"/>
                <w:sz w:val="24"/>
              </w:rPr>
              <w:t>Vokiečių</w:t>
            </w:r>
          </w:p>
        </w:tc>
        <w:tc>
          <w:tcPr>
            <w:tcW w:w="1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Programa su tekstu, linijomis, video, nuotraukomis ir daug daugiau </w:t>
            </w:r>
          </w:p>
          <w:p w:rsidR="007C19E7" w:rsidRDefault="007C19E7">
            <w:pPr>
              <w:spacing w:after="200" w:line="276" w:lineRule="auto"/>
              <w:rPr>
                <w:rFonts w:ascii="Times New Roman" w:eastAsia="Times New Roman" w:hAnsi="Times New Roman" w:cs="Times New Roman"/>
                <w:sz w:val="24"/>
              </w:rPr>
            </w:pPr>
          </w:p>
          <w:p w:rsidR="007C19E7" w:rsidRDefault="00D24A19">
            <w:pPr>
              <w:spacing w:after="200" w:line="276" w:lineRule="auto"/>
            </w:pPr>
            <w:r>
              <w:rPr>
                <w:rFonts w:ascii="Times New Roman" w:eastAsia="Times New Roman" w:hAnsi="Times New Roman" w:cs="Times New Roman"/>
                <w:sz w:val="24"/>
              </w:rPr>
              <w:t>nuo 8 metų</w:t>
            </w:r>
          </w:p>
        </w:tc>
      </w:tr>
    </w:tbl>
    <w:p w:rsidR="007C19E7" w:rsidRDefault="007C19E7">
      <w:pPr>
        <w:spacing w:after="200" w:line="276" w:lineRule="auto"/>
        <w:jc w:val="both"/>
        <w:rPr>
          <w:rFonts w:ascii="Times New Roman" w:eastAsia="Times New Roman" w:hAnsi="Times New Roman" w:cs="Times New Roman"/>
          <w:b/>
          <w:sz w:val="24"/>
        </w:rPr>
      </w:pPr>
    </w:p>
    <w:p w:rsidR="007C19E7" w:rsidRDefault="00D24A19">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4.3.3. Skaitmeniniai šaltiniai (internetiniai puslapiai, žaidimai ir kt.)</w:t>
      </w:r>
    </w:p>
    <w:tbl>
      <w:tblPr>
        <w:tblW w:w="0" w:type="auto"/>
        <w:tblInd w:w="98" w:type="dxa"/>
        <w:tblCellMar>
          <w:left w:w="10" w:type="dxa"/>
          <w:right w:w="10" w:type="dxa"/>
        </w:tblCellMar>
        <w:tblLook w:val="0000" w:firstRow="0" w:lastRow="0" w:firstColumn="0" w:lastColumn="0" w:noHBand="0" w:noVBand="0"/>
      </w:tblPr>
      <w:tblGrid>
        <w:gridCol w:w="5960"/>
        <w:gridCol w:w="451"/>
        <w:gridCol w:w="449"/>
        <w:gridCol w:w="506"/>
        <w:gridCol w:w="406"/>
        <w:gridCol w:w="610"/>
        <w:gridCol w:w="549"/>
        <w:gridCol w:w="547"/>
      </w:tblGrid>
      <w:tr w:rsidR="007C19E7">
        <w:tblPrEx>
          <w:tblCellMar>
            <w:top w:w="0" w:type="dxa"/>
            <w:bottom w:w="0" w:type="dxa"/>
          </w:tblCellMar>
        </w:tblPrEx>
        <w:trPr>
          <w:trHeight w:val="1"/>
        </w:trPr>
        <w:tc>
          <w:tcPr>
            <w:tcW w:w="6167"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sz w:val="24"/>
                <w:u w:val="single"/>
              </w:rPr>
            </w:pPr>
            <w:r>
              <w:rPr>
                <w:rFonts w:ascii="Times New Roman" w:eastAsia="Times New Roman" w:hAnsi="Times New Roman" w:cs="Times New Roman"/>
                <w:b/>
                <w:sz w:val="24"/>
              </w:rPr>
              <w:t xml:space="preserve">Specialiųjų ugdymo(si) poreikių mokinių matematikos mokymo ypatumai. </w:t>
            </w:r>
            <w:hyperlink r:id="rId43">
              <w:r>
                <w:rPr>
                  <w:rFonts w:ascii="Times New Roman" w:eastAsia="Times New Roman" w:hAnsi="Times New Roman" w:cs="Times New Roman"/>
                  <w:b/>
                  <w:color w:val="0000FF"/>
                  <w:sz w:val="24"/>
                  <w:u w:val="single"/>
                </w:rPr>
                <w:t>http://portalas.e HYPERLINK "http://portalas.emokykla.lt/Documents/Metodiniai%20leidiniai/SPPC/Leidinys%20matematikos%20pataisytas.pd</w:t>
              </w:r>
              <w:r>
                <w:rPr>
                  <w:rFonts w:ascii="Times New Roman" w:eastAsia="Times New Roman" w:hAnsi="Times New Roman" w:cs="Times New Roman"/>
                  <w:b/>
                  <w:color w:val="0000FF"/>
                  <w:sz w:val="24"/>
                  <w:u w:val="single"/>
                </w:rPr>
                <w:t>f" HYPERLINK "http://portalas.emokykla.lt/Documents/Metodiniai%2</w:t>
              </w:r>
              <w:r>
                <w:rPr>
                  <w:rFonts w:ascii="Times New Roman" w:eastAsia="Times New Roman" w:hAnsi="Times New Roman" w:cs="Times New Roman"/>
                  <w:b/>
                  <w:color w:val="0000FF"/>
                  <w:sz w:val="24"/>
                  <w:u w:val="single"/>
                </w:rPr>
                <w:lastRenderedPageBreak/>
                <w:t>0leidiniai/SPPC/Leidinys%20matematikos%20pataisytas.pdf"mokykla.lt/Documents/Metodiniai%20leidiniai/SPPC/Leidinys%20matematikos%20pataisytas.pdf</w:t>
              </w:r>
            </w:hyperlink>
          </w:p>
          <w:p w:rsidR="007C19E7" w:rsidRDefault="007C19E7">
            <w:pPr>
              <w:spacing w:after="200" w:line="276" w:lineRule="auto"/>
            </w:pPr>
          </w:p>
        </w:tc>
        <w:tc>
          <w:tcPr>
            <w:tcW w:w="459"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lastRenderedPageBreak/>
              <w:t>Interneto na</w:t>
            </w:r>
            <w:r>
              <w:rPr>
                <w:rFonts w:ascii="Times New Roman" w:eastAsia="Times New Roman" w:hAnsi="Times New Roman" w:cs="Times New Roman"/>
                <w:color w:val="000000"/>
                <w:sz w:val="24"/>
              </w:rPr>
              <w:lastRenderedPageBreak/>
              <w:t>ršyklės</w:t>
            </w:r>
          </w:p>
        </w:tc>
        <w:tc>
          <w:tcPr>
            <w:tcW w:w="457"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Explorer,</w:t>
            </w:r>
          </w:p>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Mozilla,</w:t>
            </w:r>
          </w:p>
          <w:p w:rsidR="007C19E7" w:rsidRDefault="00D24A19">
            <w:pPr>
              <w:spacing w:after="200" w:line="276" w:lineRule="auto"/>
              <w:jc w:val="center"/>
            </w:pPr>
            <w:r>
              <w:rPr>
                <w:rFonts w:ascii="Times New Roman" w:eastAsia="Times New Roman" w:hAnsi="Times New Roman" w:cs="Times New Roman"/>
                <w:color w:val="000000"/>
                <w:sz w:val="24"/>
              </w:rPr>
              <w:t xml:space="preserve">Google </w:t>
            </w:r>
            <w:r>
              <w:rPr>
                <w:rFonts w:ascii="Times New Roman" w:eastAsia="Times New Roman" w:hAnsi="Times New Roman" w:cs="Times New Roman"/>
                <w:color w:val="000000"/>
                <w:sz w:val="24"/>
              </w:rPr>
              <w:t>Chrome</w:t>
            </w:r>
          </w:p>
        </w:tc>
        <w:tc>
          <w:tcPr>
            <w:tcW w:w="516"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lastRenderedPageBreak/>
              <w:t>nemokama</w:t>
            </w:r>
          </w:p>
        </w:tc>
        <w:tc>
          <w:tcPr>
            <w:tcW w:w="413"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lietuvių</w:t>
            </w:r>
          </w:p>
        </w:tc>
        <w:tc>
          <w:tcPr>
            <w:tcW w:w="624"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sz w:val="24"/>
              </w:rPr>
              <w:t>Metodinės rekomend</w:t>
            </w:r>
            <w:r>
              <w:rPr>
                <w:rFonts w:ascii="Times New Roman" w:eastAsia="Times New Roman" w:hAnsi="Times New Roman" w:cs="Times New Roman"/>
                <w:sz w:val="24"/>
              </w:rPr>
              <w:lastRenderedPageBreak/>
              <w:t>acijos mokyklų pedagogams ir specialistams</w:t>
            </w:r>
          </w:p>
        </w:tc>
        <w:tc>
          <w:tcPr>
            <w:tcW w:w="561"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Matematikos mo</w:t>
            </w:r>
            <w:r>
              <w:rPr>
                <w:rFonts w:ascii="Times New Roman" w:eastAsia="Times New Roman" w:hAnsi="Times New Roman" w:cs="Times New Roman"/>
                <w:color w:val="000000"/>
                <w:sz w:val="24"/>
              </w:rPr>
              <w:lastRenderedPageBreak/>
              <w:t>kymosi sutrikimas</w:t>
            </w:r>
          </w:p>
          <w:p w:rsidR="007C19E7" w:rsidRDefault="007C19E7">
            <w:pPr>
              <w:spacing w:after="200" w:line="276" w:lineRule="auto"/>
              <w:jc w:val="center"/>
            </w:pPr>
          </w:p>
        </w:tc>
        <w:tc>
          <w:tcPr>
            <w:tcW w:w="559" w:type="dxa"/>
            <w:tcBorders>
              <w:top w:val="single" w:sz="2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lastRenderedPageBreak/>
              <w:t>Didaktinė priem</w:t>
            </w:r>
            <w:r>
              <w:rPr>
                <w:rFonts w:ascii="Times New Roman" w:eastAsia="Times New Roman" w:hAnsi="Times New Roman" w:cs="Times New Roman"/>
                <w:color w:val="000000"/>
                <w:sz w:val="24"/>
              </w:rPr>
              <w:lastRenderedPageBreak/>
              <w:t>onė</w:t>
            </w:r>
          </w:p>
        </w:tc>
      </w:tr>
      <w:tr w:rsidR="007C19E7">
        <w:tblPrEx>
          <w:tblCellMar>
            <w:top w:w="0" w:type="dxa"/>
            <w:bottom w:w="0" w:type="dxa"/>
          </w:tblCellMar>
        </w:tblPrEx>
        <w:trPr>
          <w:trHeight w:val="1"/>
        </w:trPr>
        <w:tc>
          <w:tcPr>
            <w:tcW w:w="6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Specifiniai mokymosi sutrikimai</w:t>
            </w:r>
          </w:p>
          <w:p w:rsidR="007C19E7" w:rsidRDefault="00D24A19">
            <w:pPr>
              <w:spacing w:after="200" w:line="276" w:lineRule="auto"/>
            </w:pPr>
            <w:hyperlink r:id="rId44">
              <w:r>
                <w:rPr>
                  <w:rFonts w:ascii="Times New Roman" w:eastAsia="Times New Roman" w:hAnsi="Times New Roman" w:cs="Times New Roman"/>
                  <w:b/>
                  <w:color w:val="0000FF"/>
                  <w:sz w:val="24"/>
                  <w:u w:val="single"/>
                </w:rPr>
                <w:t>http://www.klrppt.lt/wp-content/uploads/2014/09/Specifiniai-mokymosi-sutrikimai.docx</w:t>
              </w:r>
            </w:hyperlink>
          </w:p>
        </w:tc>
        <w:tc>
          <w:tcPr>
            <w:tcW w:w="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Interneto naršyklės</w:t>
            </w:r>
          </w:p>
        </w:tc>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Explorer,</w:t>
            </w:r>
          </w:p>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Mozilla,</w:t>
            </w:r>
          </w:p>
          <w:p w:rsidR="007C19E7" w:rsidRDefault="00D24A19">
            <w:pPr>
              <w:spacing w:after="200" w:line="276" w:lineRule="auto"/>
              <w:jc w:val="center"/>
            </w:pPr>
            <w:r>
              <w:rPr>
                <w:rFonts w:ascii="Times New Roman" w:eastAsia="Times New Roman" w:hAnsi="Times New Roman" w:cs="Times New Roman"/>
                <w:color w:val="000000"/>
                <w:sz w:val="24"/>
              </w:rPr>
              <w:t>Google Chrome</w:t>
            </w:r>
          </w:p>
        </w:tc>
        <w:tc>
          <w:tcPr>
            <w:tcW w:w="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nemokamai</w:t>
            </w:r>
          </w:p>
        </w:tc>
        <w:tc>
          <w:tcPr>
            <w:tcW w:w="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lietuvių</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Metodinės rekomendacijos pedagogams ir specialistams</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Sakitymo, rašymo, matematikos, neverbaliniai mokymosi sutrikim</w:t>
            </w:r>
            <w:r>
              <w:rPr>
                <w:rFonts w:ascii="Times New Roman" w:eastAsia="Times New Roman" w:hAnsi="Times New Roman" w:cs="Times New Roman"/>
                <w:color w:val="000000"/>
                <w:sz w:val="24"/>
              </w:rPr>
              <w:lastRenderedPageBreak/>
              <w:t>ai</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Didaktinė priemonė</w:t>
            </w:r>
          </w:p>
          <w:p w:rsidR="007C19E7" w:rsidRDefault="007C19E7">
            <w:pPr>
              <w:spacing w:after="0" w:line="240" w:lineRule="auto"/>
            </w:pPr>
          </w:p>
        </w:tc>
      </w:tr>
      <w:tr w:rsidR="007C19E7">
        <w:tblPrEx>
          <w:tblCellMar>
            <w:top w:w="0" w:type="dxa"/>
            <w:bottom w:w="0" w:type="dxa"/>
          </w:tblCellMar>
        </w:tblPrEx>
        <w:trPr>
          <w:trHeight w:val="1"/>
        </w:trPr>
        <w:tc>
          <w:tcPr>
            <w:tcW w:w="6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Matematika. 1-4 klasės mokytojo knyga.</w:t>
            </w:r>
          </w:p>
          <w:p w:rsidR="007C19E7" w:rsidRDefault="00D24A19">
            <w:pPr>
              <w:spacing w:after="200" w:line="276" w:lineRule="auto"/>
            </w:pPr>
            <w:hyperlink r:id="rId45">
              <w:r>
                <w:rPr>
                  <w:rFonts w:ascii="Times New Roman" w:eastAsia="Times New Roman" w:hAnsi="Times New Roman" w:cs="Times New Roman"/>
                  <w:b/>
                  <w:color w:val="0000FF"/>
                  <w:sz w:val="24"/>
                  <w:u w:val="single"/>
                </w:rPr>
                <w:t>https://goo.gl/am8E5g</w:t>
              </w:r>
            </w:hyperlink>
          </w:p>
        </w:tc>
        <w:tc>
          <w:tcPr>
            <w:tcW w:w="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Interneto naršyklės</w:t>
            </w:r>
          </w:p>
        </w:tc>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Internet Explorer,</w:t>
            </w:r>
          </w:p>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Mozilla,</w:t>
            </w:r>
          </w:p>
          <w:p w:rsidR="007C19E7" w:rsidRDefault="00D24A19">
            <w:pPr>
              <w:spacing w:after="200" w:line="276" w:lineRule="auto"/>
              <w:jc w:val="center"/>
            </w:pPr>
            <w:r>
              <w:rPr>
                <w:rFonts w:ascii="Times New Roman" w:eastAsia="Times New Roman" w:hAnsi="Times New Roman" w:cs="Times New Roman"/>
                <w:color w:val="000000"/>
                <w:sz w:val="24"/>
              </w:rPr>
              <w:t>Google Chrome</w:t>
            </w:r>
          </w:p>
        </w:tc>
        <w:tc>
          <w:tcPr>
            <w:tcW w:w="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nemokamai</w:t>
            </w:r>
          </w:p>
        </w:tc>
        <w:tc>
          <w:tcPr>
            <w:tcW w:w="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lietuvių</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Užduotys ir metodinis rekomendacijos pedagogams</w:t>
            </w:r>
          </w:p>
          <w:p w:rsidR="007C19E7" w:rsidRDefault="007C19E7">
            <w:pPr>
              <w:spacing w:after="200" w:line="276" w:lineRule="auto"/>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Matematikos mokymosi sutrikimas</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Didaktinė priemonė</w:t>
            </w:r>
          </w:p>
        </w:tc>
      </w:tr>
      <w:tr w:rsidR="007C19E7">
        <w:tblPrEx>
          <w:tblCellMar>
            <w:top w:w="0" w:type="dxa"/>
            <w:bottom w:w="0" w:type="dxa"/>
          </w:tblCellMar>
        </w:tblPrEx>
        <w:tc>
          <w:tcPr>
            <w:tcW w:w="6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b/>
                <w:sz w:val="24"/>
              </w:rPr>
              <w:t xml:space="preserve">Matematikos mokymosi sutrikimai. Informacija ir patarimai tėvams. </w:t>
            </w:r>
            <w:hyperlink r:id="rId46">
              <w:r>
                <w:rPr>
                  <w:rFonts w:ascii="Times New Roman" w:eastAsia="Times New Roman" w:hAnsi="Times New Roman" w:cs="Times New Roman"/>
                  <w:b/>
                  <w:color w:val="0000FF"/>
                  <w:sz w:val="24"/>
                  <w:u w:val="single"/>
                  <w:shd w:val="clear" w:color="auto" w:fill="FFFFFF"/>
                </w:rPr>
                <w:t>www.ppt.prienai.lm.lt/skaitykla/lankstinu HYPERLINK "file:///C:/Users/GAM_014/Documents/Iš%2520seno%252</w:t>
              </w:r>
              <w:r>
                <w:rPr>
                  <w:rFonts w:ascii="Times New Roman" w:eastAsia="Times New Roman" w:hAnsi="Times New Roman" w:cs="Times New Roman"/>
                  <w:b/>
                  <w:color w:val="0000FF"/>
                  <w:sz w:val="24"/>
                  <w:u w:val="single"/>
                  <w:shd w:val="clear" w:color="auto" w:fill="FFFFFF"/>
                </w:rPr>
                <w:t>0kompo/PPT/Projektas/vertimai/www.ppt.prienai.lm.lt/skaitykla/lankstinukai/"kai/</w:t>
              </w:r>
            </w:hyperlink>
          </w:p>
        </w:tc>
        <w:tc>
          <w:tcPr>
            <w:tcW w:w="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Interneto naršyklės</w:t>
            </w:r>
          </w:p>
        </w:tc>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Internet Explorer,</w:t>
            </w:r>
          </w:p>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Moz</w:t>
            </w:r>
            <w:r>
              <w:rPr>
                <w:rFonts w:ascii="Times New Roman" w:eastAsia="Times New Roman" w:hAnsi="Times New Roman" w:cs="Times New Roman"/>
                <w:color w:val="000000"/>
                <w:sz w:val="24"/>
              </w:rPr>
              <w:lastRenderedPageBreak/>
              <w:t>illa,</w:t>
            </w:r>
          </w:p>
          <w:p w:rsidR="007C19E7" w:rsidRDefault="00D24A19">
            <w:pPr>
              <w:spacing w:after="200" w:line="276" w:lineRule="auto"/>
              <w:jc w:val="center"/>
            </w:pPr>
            <w:r>
              <w:rPr>
                <w:rFonts w:ascii="Times New Roman" w:eastAsia="Times New Roman" w:hAnsi="Times New Roman" w:cs="Times New Roman"/>
                <w:color w:val="000000"/>
                <w:sz w:val="24"/>
              </w:rPr>
              <w:t>Google Chrome</w:t>
            </w:r>
          </w:p>
        </w:tc>
        <w:tc>
          <w:tcPr>
            <w:tcW w:w="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lastRenderedPageBreak/>
              <w:t>nemokamai</w:t>
            </w:r>
          </w:p>
        </w:tc>
        <w:tc>
          <w:tcPr>
            <w:tcW w:w="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lietuvių</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color w:val="000000"/>
                <w:sz w:val="24"/>
                <w:shd w:val="clear" w:color="auto" w:fill="FFFFFF"/>
              </w:rPr>
              <w:t>Informacija ir patarimai tėvams</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Matematikos mokymosi sutrikim</w:t>
            </w:r>
            <w:r>
              <w:rPr>
                <w:rFonts w:ascii="Times New Roman" w:eastAsia="Times New Roman" w:hAnsi="Times New Roman" w:cs="Times New Roman"/>
                <w:color w:val="000000"/>
                <w:sz w:val="24"/>
              </w:rPr>
              <w:lastRenderedPageBreak/>
              <w:t>as</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lastRenderedPageBreak/>
              <w:t>Lankstinukas tėvams</w:t>
            </w:r>
          </w:p>
        </w:tc>
      </w:tr>
      <w:tr w:rsidR="007C19E7">
        <w:tblPrEx>
          <w:tblCellMar>
            <w:top w:w="0" w:type="dxa"/>
            <w:bottom w:w="0" w:type="dxa"/>
          </w:tblCellMar>
        </w:tblPrEx>
        <w:trPr>
          <w:trHeight w:val="1"/>
        </w:trPr>
        <w:tc>
          <w:tcPr>
            <w:tcW w:w="6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S</w:t>
            </w:r>
            <w:r>
              <w:rPr>
                <w:rFonts w:ascii="Times New Roman" w:eastAsia="Times New Roman" w:hAnsi="Times New Roman" w:cs="Times New Roman"/>
                <w:b/>
                <w:sz w:val="24"/>
              </w:rPr>
              <w:t>ėkmingi ugdymo(si) būdai mokymosi sunkumus patiriančiam mokiniui</w:t>
            </w:r>
          </w:p>
          <w:p w:rsidR="007C19E7" w:rsidRDefault="00D24A19">
            <w:pPr>
              <w:spacing w:after="200" w:line="276" w:lineRule="auto"/>
            </w:pPr>
            <w:hyperlink r:id="rId47">
              <w:r>
                <w:rPr>
                  <w:rFonts w:ascii="Times New Roman" w:eastAsia="Times New Roman" w:hAnsi="Times New Roman" w:cs="Times New Roman"/>
                  <w:b/>
                  <w:color w:val="0000FF"/>
                  <w:sz w:val="24"/>
                  <w:u w:val="single"/>
                </w:rPr>
                <w:t>https://www.ppt.moletai.lm.lt/NAUJIENOS/Prane%C5%A1imas%20S%C4%97kming</w:t>
              </w:r>
              <w:r>
                <w:rPr>
                  <w:rFonts w:ascii="Times New Roman" w:eastAsia="Times New Roman" w:hAnsi="Times New Roman" w:cs="Times New Roman"/>
                  <w:b/>
                  <w:color w:val="0000FF"/>
                  <w:sz w:val="24"/>
                  <w:u w:val="single"/>
                </w:rPr>
                <w:t>i%20ugdymo(si)%20b%C5%ABdai.pdf</w:t>
              </w:r>
            </w:hyperlink>
          </w:p>
        </w:tc>
        <w:tc>
          <w:tcPr>
            <w:tcW w:w="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Interneto naršyklės</w:t>
            </w:r>
          </w:p>
        </w:tc>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Interet Explorer,</w:t>
            </w:r>
          </w:p>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Mozilla,</w:t>
            </w:r>
          </w:p>
          <w:p w:rsidR="007C19E7" w:rsidRDefault="00D24A19">
            <w:pPr>
              <w:spacing w:after="200" w:line="276" w:lineRule="auto"/>
              <w:jc w:val="center"/>
            </w:pPr>
            <w:r>
              <w:rPr>
                <w:rFonts w:ascii="Times New Roman" w:eastAsia="Times New Roman" w:hAnsi="Times New Roman" w:cs="Times New Roman"/>
                <w:color w:val="000000"/>
                <w:sz w:val="24"/>
              </w:rPr>
              <w:t>Google Chrome</w:t>
            </w:r>
          </w:p>
        </w:tc>
        <w:tc>
          <w:tcPr>
            <w:tcW w:w="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nemokamai</w:t>
            </w:r>
          </w:p>
        </w:tc>
        <w:tc>
          <w:tcPr>
            <w:tcW w:w="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lietuvių</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shd w:val="clear" w:color="auto" w:fill="FFFFFF"/>
              </w:rPr>
              <w:t>Metodinės rekomendacijos mokyklų pedagogams ir specialistams</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Skaitymo, rašymo, matematikos, dėmesio, neverbaliniai mokymosi sutrik</w:t>
            </w:r>
            <w:r>
              <w:rPr>
                <w:rFonts w:ascii="Times New Roman" w:eastAsia="Times New Roman" w:hAnsi="Times New Roman" w:cs="Times New Roman"/>
                <w:color w:val="000000"/>
                <w:sz w:val="24"/>
              </w:rPr>
              <w:lastRenderedPageBreak/>
              <w:t>imai</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lastRenderedPageBreak/>
              <w:t>Didaktin</w:t>
            </w:r>
            <w:r>
              <w:rPr>
                <w:rFonts w:ascii="Times New Roman" w:eastAsia="Times New Roman" w:hAnsi="Times New Roman" w:cs="Times New Roman"/>
                <w:color w:val="000000"/>
                <w:sz w:val="24"/>
              </w:rPr>
              <w:t>ė priemonė</w:t>
            </w:r>
          </w:p>
        </w:tc>
      </w:tr>
      <w:tr w:rsidR="007C19E7">
        <w:tblPrEx>
          <w:tblCellMar>
            <w:top w:w="0" w:type="dxa"/>
            <w:bottom w:w="0" w:type="dxa"/>
          </w:tblCellMar>
        </w:tblPrEx>
        <w:trPr>
          <w:trHeight w:val="1"/>
        </w:trPr>
        <w:tc>
          <w:tcPr>
            <w:tcW w:w="6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keepNext/>
              <w:keepLines/>
              <w:spacing w:after="88"/>
              <w:rPr>
                <w:rFonts w:ascii="Times New Roman" w:eastAsia="Times New Roman" w:hAnsi="Times New Roman" w:cs="Times New Roman"/>
                <w:caps/>
                <w:color w:val="111111"/>
                <w:sz w:val="24"/>
              </w:rPr>
            </w:pPr>
            <w:r>
              <w:rPr>
                <w:rFonts w:ascii="Times New Roman" w:eastAsia="Times New Roman" w:hAnsi="Times New Roman" w:cs="Times New Roman"/>
                <w:b/>
                <w:color w:val="111111"/>
                <w:sz w:val="24"/>
              </w:rPr>
              <w:t>Mokymosi sutrikimai: bendrieji, specifiniai, neverbaliniai (2 dalis)</w:t>
            </w:r>
          </w:p>
          <w:p w:rsidR="007C19E7" w:rsidRDefault="00D24A19">
            <w:pPr>
              <w:spacing w:after="200" w:line="276" w:lineRule="auto"/>
            </w:pPr>
            <w:hyperlink r:id="rId48">
              <w:r>
                <w:rPr>
                  <w:rFonts w:ascii="Times New Roman" w:eastAsia="Times New Roman" w:hAnsi="Times New Roman" w:cs="Times New Roman"/>
                  <w:b/>
                  <w:color w:val="0000FF"/>
                  <w:sz w:val="24"/>
                  <w:u w:val="single"/>
                </w:rPr>
                <w:t>https://vaikopazinimui.wordpress.com/2015/01/29/mokymosi- HYPERLINK "https://vaikopazinimui.wordpress.com/2015/01/29/mokymosi-sutrikimai-bendrieji-specifiniai-neverbaliniai-2-dalis/"sutrikimai-bendrieji-specifiniai-neverbaliniai-2-dalis/</w:t>
              </w:r>
            </w:hyperlink>
          </w:p>
        </w:tc>
        <w:tc>
          <w:tcPr>
            <w:tcW w:w="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Interneto naršyklė</w:t>
            </w:r>
            <w:r>
              <w:rPr>
                <w:rFonts w:ascii="Times New Roman" w:eastAsia="Times New Roman" w:hAnsi="Times New Roman" w:cs="Times New Roman"/>
                <w:color w:val="000000"/>
                <w:sz w:val="24"/>
              </w:rPr>
              <w:t>s</w:t>
            </w:r>
          </w:p>
        </w:tc>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Interet Explorer,</w:t>
            </w:r>
          </w:p>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Mozilla,</w:t>
            </w:r>
          </w:p>
          <w:p w:rsidR="007C19E7" w:rsidRDefault="00D24A19">
            <w:pPr>
              <w:spacing w:after="200" w:line="276" w:lineRule="auto"/>
              <w:jc w:val="center"/>
            </w:pPr>
            <w:r>
              <w:rPr>
                <w:rFonts w:ascii="Times New Roman" w:eastAsia="Times New Roman" w:hAnsi="Times New Roman" w:cs="Times New Roman"/>
                <w:color w:val="000000"/>
                <w:sz w:val="24"/>
              </w:rPr>
              <w:t>Google Chrome</w:t>
            </w:r>
          </w:p>
        </w:tc>
        <w:tc>
          <w:tcPr>
            <w:tcW w:w="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nemokamai</w:t>
            </w:r>
          </w:p>
        </w:tc>
        <w:tc>
          <w:tcPr>
            <w:tcW w:w="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lietuvių</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shd w:val="clear" w:color="auto" w:fill="FFFFFF"/>
              </w:rPr>
              <w:t>Metodinės rekomendacijos mokyklų pedagogams ir specialistams</w:t>
            </w:r>
            <w:r>
              <w:rPr>
                <w:rFonts w:ascii="Times New Roman" w:eastAsia="Times New Roman" w:hAnsi="Times New Roman" w:cs="Times New Roman"/>
                <w:color w:val="000000"/>
                <w:sz w:val="24"/>
                <w:shd w:val="clear" w:color="auto" w:fill="FFFFFF"/>
              </w:rPr>
              <w:t xml:space="preserve"> </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Skaitymo, rašymo, matematikos, dėmesio, neverbaliniai mokymosi sutrikimai</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Didaktinė priemonė</w:t>
            </w:r>
          </w:p>
        </w:tc>
      </w:tr>
      <w:tr w:rsidR="007C19E7">
        <w:tblPrEx>
          <w:tblCellMar>
            <w:top w:w="0" w:type="dxa"/>
            <w:bottom w:w="0" w:type="dxa"/>
          </w:tblCellMar>
        </w:tblPrEx>
        <w:trPr>
          <w:trHeight w:val="1"/>
        </w:trPr>
        <w:tc>
          <w:tcPr>
            <w:tcW w:w="6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IKT ir kit</w:t>
            </w:r>
            <w:r>
              <w:rPr>
                <w:rFonts w:ascii="Times New Roman" w:eastAsia="Times New Roman" w:hAnsi="Times New Roman" w:cs="Times New Roman"/>
                <w:b/>
                <w:sz w:val="24"/>
              </w:rPr>
              <w:t>ų inovatyvių mokymo(si) metodų taikymo galimybės ugdant specialiųjų ugdymosi poreikių mokinius pradinėse klasėse</w:t>
            </w:r>
          </w:p>
          <w:p w:rsidR="007C19E7" w:rsidRDefault="00D24A19">
            <w:pPr>
              <w:spacing w:after="200" w:line="276" w:lineRule="auto"/>
            </w:pPr>
            <w:hyperlink r:id="rId49">
              <w:r>
                <w:rPr>
                  <w:rFonts w:ascii="Times New Roman" w:eastAsia="Times New Roman" w:hAnsi="Times New Roman" w:cs="Times New Roman"/>
                  <w:b/>
                  <w:color w:val="0000FF"/>
                  <w:sz w:val="24"/>
                  <w:u w:val="single"/>
                </w:rPr>
                <w:t>http://www.ziezmariai.lm.lt/~detach/v</w:t>
              </w:r>
              <w:r>
                <w:rPr>
                  <w:rFonts w:ascii="Times New Roman" w:eastAsia="Times New Roman" w:hAnsi="Times New Roman" w:cs="Times New Roman"/>
                  <w:b/>
                  <w:color w:val="0000FF"/>
                  <w:sz w:val="24"/>
                  <w:u w:val="single"/>
                </w:rPr>
                <w:t>2/images/file/paslaugos/spec/rekomendacijos/4.pdf</w:t>
              </w:r>
            </w:hyperlink>
          </w:p>
        </w:tc>
        <w:tc>
          <w:tcPr>
            <w:tcW w:w="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Interneto naršy</w:t>
            </w:r>
            <w:r>
              <w:rPr>
                <w:rFonts w:ascii="Times New Roman" w:eastAsia="Times New Roman" w:hAnsi="Times New Roman" w:cs="Times New Roman"/>
                <w:color w:val="000000"/>
                <w:sz w:val="24"/>
              </w:rPr>
              <w:lastRenderedPageBreak/>
              <w:t>klės</w:t>
            </w:r>
          </w:p>
        </w:tc>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Interet Explor</w:t>
            </w:r>
            <w:r>
              <w:rPr>
                <w:rFonts w:ascii="Times New Roman" w:eastAsia="Times New Roman" w:hAnsi="Times New Roman" w:cs="Times New Roman"/>
                <w:color w:val="000000"/>
                <w:sz w:val="24"/>
              </w:rPr>
              <w:lastRenderedPageBreak/>
              <w:t>er,</w:t>
            </w:r>
          </w:p>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Mozilla,</w:t>
            </w:r>
          </w:p>
          <w:p w:rsidR="007C19E7" w:rsidRDefault="00D24A19">
            <w:pPr>
              <w:spacing w:after="200" w:line="276" w:lineRule="auto"/>
              <w:jc w:val="center"/>
            </w:pPr>
            <w:r>
              <w:rPr>
                <w:rFonts w:ascii="Times New Roman" w:eastAsia="Times New Roman" w:hAnsi="Times New Roman" w:cs="Times New Roman"/>
                <w:color w:val="000000"/>
                <w:sz w:val="24"/>
              </w:rPr>
              <w:t>Google Chrome</w:t>
            </w:r>
          </w:p>
        </w:tc>
        <w:tc>
          <w:tcPr>
            <w:tcW w:w="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lastRenderedPageBreak/>
              <w:t>nemokamai</w:t>
            </w:r>
          </w:p>
        </w:tc>
        <w:tc>
          <w:tcPr>
            <w:tcW w:w="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lietuvių</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shd w:val="clear" w:color="auto" w:fill="FFFFFF"/>
              </w:rPr>
              <w:t>Metodinės rekomendacijos mo</w:t>
            </w:r>
            <w:r>
              <w:rPr>
                <w:rFonts w:ascii="Times New Roman" w:eastAsia="Times New Roman" w:hAnsi="Times New Roman" w:cs="Times New Roman"/>
                <w:sz w:val="24"/>
                <w:shd w:val="clear" w:color="auto" w:fill="FFFFFF"/>
              </w:rPr>
              <w:lastRenderedPageBreak/>
              <w:t>kyklų pedagogams ir specialistams</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lastRenderedPageBreak/>
              <w:t>Skaitymo, ra</w:t>
            </w:r>
            <w:r>
              <w:rPr>
                <w:rFonts w:ascii="Times New Roman" w:eastAsia="Times New Roman" w:hAnsi="Times New Roman" w:cs="Times New Roman"/>
                <w:color w:val="000000"/>
                <w:sz w:val="24"/>
              </w:rPr>
              <w:t>šymo, ma</w:t>
            </w:r>
            <w:r>
              <w:rPr>
                <w:rFonts w:ascii="Times New Roman" w:eastAsia="Times New Roman" w:hAnsi="Times New Roman" w:cs="Times New Roman"/>
                <w:color w:val="000000"/>
                <w:sz w:val="24"/>
              </w:rPr>
              <w:lastRenderedPageBreak/>
              <w:t>tematikos, dėmesio, neverbaliniai mokymosi sutrikimai</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lastRenderedPageBreak/>
              <w:t>Seminaro medžiag</w:t>
            </w:r>
            <w:r>
              <w:rPr>
                <w:rFonts w:ascii="Times New Roman" w:eastAsia="Times New Roman" w:hAnsi="Times New Roman" w:cs="Times New Roman"/>
                <w:color w:val="000000"/>
                <w:sz w:val="24"/>
              </w:rPr>
              <w:lastRenderedPageBreak/>
              <w:t>a</w:t>
            </w:r>
          </w:p>
        </w:tc>
      </w:tr>
      <w:tr w:rsidR="007C19E7">
        <w:tblPrEx>
          <w:tblCellMar>
            <w:top w:w="0" w:type="dxa"/>
            <w:bottom w:w="0" w:type="dxa"/>
          </w:tblCellMar>
        </w:tblPrEx>
        <w:trPr>
          <w:trHeight w:val="1"/>
        </w:trPr>
        <w:tc>
          <w:tcPr>
            <w:tcW w:w="6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Inkliuzinis ugdymas ir komandinė pagalba mokiniui</w:t>
            </w:r>
          </w:p>
          <w:p w:rsidR="007C19E7" w:rsidRDefault="00D24A19">
            <w:pPr>
              <w:spacing w:after="200" w:line="276" w:lineRule="auto"/>
            </w:pPr>
            <w:hyperlink r:id="rId50">
              <w:r>
                <w:rPr>
                  <w:rFonts w:ascii="Times New Roman" w:eastAsia="Times New Roman" w:hAnsi="Times New Roman" w:cs="Times New Roman"/>
                  <w:b/>
                  <w:color w:val="0000FF"/>
                  <w:sz w:val="24"/>
                  <w:u w:val="single"/>
                </w:rPr>
                <w:t>http://www.esparama.lt/es_parama_pletra/failai/ESFproduktai/2011_metodines_rekomendacijos_Inkliuzinis_ugdymas.pdf</w:t>
              </w:r>
            </w:hyperlink>
          </w:p>
        </w:tc>
        <w:tc>
          <w:tcPr>
            <w:tcW w:w="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Interneto n</w:t>
            </w:r>
            <w:r>
              <w:rPr>
                <w:rFonts w:ascii="Times New Roman" w:eastAsia="Times New Roman" w:hAnsi="Times New Roman" w:cs="Times New Roman"/>
                <w:color w:val="000000"/>
                <w:sz w:val="24"/>
              </w:rPr>
              <w:t>aršyklės</w:t>
            </w:r>
          </w:p>
        </w:tc>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Interet Explorer,</w:t>
            </w:r>
          </w:p>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Mozilla,</w:t>
            </w:r>
          </w:p>
          <w:p w:rsidR="007C19E7" w:rsidRDefault="00D24A19">
            <w:pPr>
              <w:spacing w:after="200" w:line="276" w:lineRule="auto"/>
              <w:jc w:val="center"/>
            </w:pPr>
            <w:r>
              <w:rPr>
                <w:rFonts w:ascii="Times New Roman" w:eastAsia="Times New Roman" w:hAnsi="Times New Roman" w:cs="Times New Roman"/>
                <w:color w:val="000000"/>
                <w:sz w:val="24"/>
              </w:rPr>
              <w:t>Goo</w:t>
            </w:r>
            <w:r>
              <w:rPr>
                <w:rFonts w:ascii="Times New Roman" w:eastAsia="Times New Roman" w:hAnsi="Times New Roman" w:cs="Times New Roman"/>
                <w:color w:val="000000"/>
                <w:sz w:val="24"/>
              </w:rPr>
              <w:lastRenderedPageBreak/>
              <w:t>gle Chrome</w:t>
            </w:r>
          </w:p>
        </w:tc>
        <w:tc>
          <w:tcPr>
            <w:tcW w:w="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lastRenderedPageBreak/>
              <w:t>nemokamai</w:t>
            </w:r>
          </w:p>
        </w:tc>
        <w:tc>
          <w:tcPr>
            <w:tcW w:w="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lietuvių</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shd w:val="clear" w:color="auto" w:fill="FFFFFF"/>
              </w:rPr>
              <w:t xml:space="preserve">Metodinės rekomendacijos mokytojams, švietimo pagalbos teikėjams </w:t>
            </w:r>
            <w:r>
              <w:rPr>
                <w:rFonts w:ascii="Times New Roman" w:eastAsia="Times New Roman" w:hAnsi="Times New Roman" w:cs="Times New Roman"/>
                <w:sz w:val="24"/>
                <w:shd w:val="clear" w:color="auto" w:fill="FFFFFF"/>
              </w:rPr>
              <w:lastRenderedPageBreak/>
              <w:t>bei tėvams</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lastRenderedPageBreak/>
              <w:t>Skaitymo, rašymo, matematikos, dėmesio, neverbal</w:t>
            </w:r>
            <w:r>
              <w:rPr>
                <w:rFonts w:ascii="Times New Roman" w:eastAsia="Times New Roman" w:hAnsi="Times New Roman" w:cs="Times New Roman"/>
                <w:color w:val="000000"/>
                <w:sz w:val="24"/>
              </w:rPr>
              <w:lastRenderedPageBreak/>
              <w:t>iniai mokymosi sutrikimai</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lastRenderedPageBreak/>
              <w:t>Didaktinė medžiaga</w:t>
            </w:r>
          </w:p>
        </w:tc>
      </w:tr>
      <w:tr w:rsidR="007C19E7">
        <w:tblPrEx>
          <w:tblCellMar>
            <w:top w:w="0" w:type="dxa"/>
            <w:bottom w:w="0" w:type="dxa"/>
          </w:tblCellMar>
        </w:tblPrEx>
        <w:trPr>
          <w:trHeight w:val="1"/>
        </w:trPr>
        <w:tc>
          <w:tcPr>
            <w:tcW w:w="6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rPr>
                <w:rFonts w:ascii="Times New Roman" w:eastAsia="Times New Roman" w:hAnsi="Times New Roman" w:cs="Times New Roman"/>
                <w:b/>
                <w:sz w:val="24"/>
              </w:rPr>
            </w:pPr>
            <w:r>
              <w:rPr>
                <w:rFonts w:ascii="Times New Roman" w:eastAsia="Times New Roman" w:hAnsi="Times New Roman" w:cs="Times New Roman"/>
                <w:b/>
                <w:sz w:val="24"/>
              </w:rPr>
              <w:t>Mokini</w:t>
            </w:r>
            <w:r>
              <w:rPr>
                <w:rFonts w:ascii="Times New Roman" w:eastAsia="Times New Roman" w:hAnsi="Times New Roman" w:cs="Times New Roman"/>
                <w:b/>
                <w:sz w:val="24"/>
              </w:rPr>
              <w:t>ų, turinčių specialiųjų ugdymosi poreikių, pasiekimų ir pažangos vertinimas</w:t>
            </w:r>
          </w:p>
          <w:p w:rsidR="007C19E7" w:rsidRDefault="00D24A19">
            <w:pPr>
              <w:spacing w:after="200" w:line="276" w:lineRule="auto"/>
            </w:pPr>
            <w:hyperlink r:id="rId51">
              <w:r>
                <w:rPr>
                  <w:rFonts w:ascii="Times New Roman" w:eastAsia="Times New Roman" w:hAnsi="Times New Roman" w:cs="Times New Roman"/>
                  <w:b/>
                  <w:color w:val="0000FF"/>
                  <w:sz w:val="24"/>
                  <w:u w:val="single"/>
                </w:rPr>
                <w:t>https://www.smm.lt/uploads/documents/svietimas/kiti/Alma%20Luneckien%C4%97.pdf</w:t>
              </w:r>
            </w:hyperlink>
          </w:p>
        </w:tc>
        <w:tc>
          <w:tcPr>
            <w:tcW w:w="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Int</w:t>
            </w:r>
            <w:r>
              <w:rPr>
                <w:rFonts w:ascii="Times New Roman" w:eastAsia="Times New Roman" w:hAnsi="Times New Roman" w:cs="Times New Roman"/>
                <w:color w:val="000000"/>
                <w:sz w:val="24"/>
              </w:rPr>
              <w:t>erneto naršyklės</w:t>
            </w:r>
          </w:p>
        </w:tc>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Interet Explorer,</w:t>
            </w:r>
          </w:p>
          <w:p w:rsidR="007C19E7" w:rsidRDefault="00D24A19">
            <w:pPr>
              <w:spacing w:after="200" w:line="276"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Mozilla,</w:t>
            </w:r>
          </w:p>
          <w:p w:rsidR="007C19E7" w:rsidRDefault="00D24A19">
            <w:pPr>
              <w:spacing w:after="200" w:line="276" w:lineRule="auto"/>
              <w:jc w:val="center"/>
            </w:pPr>
            <w:r>
              <w:rPr>
                <w:rFonts w:ascii="Times New Roman" w:eastAsia="Times New Roman" w:hAnsi="Times New Roman" w:cs="Times New Roman"/>
                <w:color w:val="000000"/>
                <w:sz w:val="24"/>
              </w:rPr>
              <w:t>Google Chrome</w:t>
            </w:r>
          </w:p>
        </w:tc>
        <w:tc>
          <w:tcPr>
            <w:tcW w:w="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nemokamai</w:t>
            </w:r>
          </w:p>
        </w:tc>
        <w:tc>
          <w:tcPr>
            <w:tcW w:w="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lietuvių</w:t>
            </w:r>
          </w:p>
        </w:tc>
        <w:tc>
          <w:tcPr>
            <w:tcW w:w="6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pPr>
            <w:r>
              <w:rPr>
                <w:rFonts w:ascii="Times New Roman" w:eastAsia="Times New Roman" w:hAnsi="Times New Roman" w:cs="Times New Roman"/>
                <w:sz w:val="24"/>
                <w:shd w:val="clear" w:color="auto" w:fill="FFFFFF"/>
              </w:rPr>
              <w:t>Metodinės rekomendacijos mokyklų pedagogams ir specialistams</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jc w:val="center"/>
            </w:pPr>
            <w:r>
              <w:rPr>
                <w:rFonts w:ascii="Times New Roman" w:eastAsia="Times New Roman" w:hAnsi="Times New Roman" w:cs="Times New Roman"/>
                <w:color w:val="000000"/>
                <w:sz w:val="24"/>
              </w:rPr>
              <w:t>Skaitymo, rašymo, matematikos, dėmesio, neverbaliniai mokymosi sutrikimai</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200" w:line="276" w:lineRule="auto"/>
            </w:pPr>
            <w:r>
              <w:rPr>
                <w:rFonts w:ascii="Times New Roman" w:eastAsia="Times New Roman" w:hAnsi="Times New Roman" w:cs="Times New Roman"/>
                <w:color w:val="000000"/>
                <w:sz w:val="24"/>
              </w:rPr>
              <w:t>Seminaro medžiaga</w:t>
            </w:r>
          </w:p>
        </w:tc>
      </w:tr>
    </w:tbl>
    <w:p w:rsidR="007C19E7" w:rsidRDefault="007C19E7">
      <w:pPr>
        <w:spacing w:after="0" w:line="240" w:lineRule="auto"/>
        <w:jc w:val="both"/>
        <w:rPr>
          <w:rFonts w:ascii="Times New Roman" w:eastAsia="Times New Roman" w:hAnsi="Times New Roman" w:cs="Times New Roman"/>
          <w:b/>
          <w:sz w:val="24"/>
        </w:rPr>
      </w:pP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 ADS – AKTYVUMO IR D</w:t>
      </w:r>
      <w:r>
        <w:rPr>
          <w:rFonts w:ascii="Times New Roman" w:eastAsia="Times New Roman" w:hAnsi="Times New Roman" w:cs="Times New Roman"/>
          <w:b/>
          <w:sz w:val="24"/>
        </w:rPr>
        <w:t>ĖMESIO SUTRIKIMAS</w:t>
      </w:r>
    </w:p>
    <w:p w:rsidR="007C19E7" w:rsidRDefault="007C19E7">
      <w:pPr>
        <w:spacing w:after="0" w:line="240" w:lineRule="auto"/>
        <w:jc w:val="both"/>
        <w:rPr>
          <w:rFonts w:ascii="Times New Roman" w:eastAsia="Times New Roman" w:hAnsi="Times New Roman" w:cs="Times New Roman"/>
          <w:b/>
          <w:sz w:val="24"/>
        </w:rPr>
      </w:pPr>
    </w:p>
    <w:p w:rsidR="007C19E7" w:rsidRDefault="00D24A19">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5.1. Apibrėžimas ir simptomai</w:t>
      </w:r>
    </w:p>
    <w:p w:rsidR="007C19E7" w:rsidRDefault="00D24A19">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Kai kurie vaikai i</w:t>
      </w:r>
      <w:r>
        <w:rPr>
          <w:rFonts w:ascii="Times New Roman" w:eastAsia="Times New Roman" w:hAnsi="Times New Roman" w:cs="Times New Roman"/>
          <w:sz w:val="24"/>
        </w:rPr>
        <w:t>šsiskiria iš bendraamžių savo judrumu, jie nenusėdi vietoje, negali pabaigti pradėto darbo, būna išsiblaškę, nepaklusnūs, impulsyvūs (pirma padaro, o tik tada pagalvoja). Tokie vaikai sunkiai sutaria tiek su suaugusiais, tiek su bendraamžiais, jie nuolat g</w:t>
      </w:r>
      <w:r>
        <w:rPr>
          <w:rFonts w:ascii="Times New Roman" w:eastAsia="Times New Roman" w:hAnsi="Times New Roman" w:cs="Times New Roman"/>
          <w:sz w:val="24"/>
        </w:rPr>
        <w:t xml:space="preserve">irdi priekaištus iš aplinkinių. Mes juos vadiname hiperaktyviais vaikais. </w:t>
      </w:r>
    </w:p>
    <w:p w:rsidR="007C19E7" w:rsidRDefault="00D24A19">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Tarptautinėse ligų klasifikacijose šis sutrikimas vadinamas:</w:t>
      </w:r>
    </w:p>
    <w:p w:rsidR="007C19E7" w:rsidRDefault="00D24A19">
      <w:pPr>
        <w:numPr>
          <w:ilvl w:val="0"/>
          <w:numId w:val="2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DSM IV – </w:t>
      </w:r>
      <w:r>
        <w:rPr>
          <w:rFonts w:ascii="Times New Roman" w:eastAsia="Times New Roman" w:hAnsi="Times New Roman" w:cs="Times New Roman"/>
          <w:b/>
          <w:sz w:val="24"/>
        </w:rPr>
        <w:t>Aktyvumo ir dėmesio sutrikimu</w:t>
      </w:r>
      <w:r>
        <w:rPr>
          <w:rFonts w:ascii="Times New Roman" w:eastAsia="Times New Roman" w:hAnsi="Times New Roman" w:cs="Times New Roman"/>
          <w:sz w:val="24"/>
        </w:rPr>
        <w:t xml:space="preserve"> (A-attention D-deficit H-hiperactivity D-disorder)</w:t>
      </w:r>
    </w:p>
    <w:p w:rsidR="007C19E7" w:rsidRDefault="00D24A19">
      <w:pPr>
        <w:numPr>
          <w:ilvl w:val="0"/>
          <w:numId w:val="28"/>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TLK 10 – </w:t>
      </w:r>
      <w:r>
        <w:rPr>
          <w:rFonts w:ascii="Times New Roman" w:eastAsia="Times New Roman" w:hAnsi="Times New Roman" w:cs="Times New Roman"/>
          <w:b/>
          <w:sz w:val="24"/>
        </w:rPr>
        <w:t>Hiperkineziniu sutrik</w:t>
      </w:r>
      <w:r>
        <w:rPr>
          <w:rFonts w:ascii="Times New Roman" w:eastAsia="Times New Roman" w:hAnsi="Times New Roman" w:cs="Times New Roman"/>
          <w:b/>
          <w:sz w:val="24"/>
        </w:rPr>
        <w:t>imu</w:t>
      </w:r>
      <w:r>
        <w:rPr>
          <w:rFonts w:ascii="Times New Roman" w:eastAsia="Times New Roman" w:hAnsi="Times New Roman" w:cs="Times New Roman"/>
          <w:sz w:val="24"/>
        </w:rPr>
        <w:t xml:space="preserve"> </w:t>
      </w:r>
    </w:p>
    <w:p w:rsidR="007C19E7" w:rsidRDefault="00D24A19">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color w:val="000000"/>
          <w:sz w:val="24"/>
        </w:rPr>
        <w:t xml:space="preserve">Aktyvumo ir dėmesio sutrikimas tai neurobiologinės kilmės sutrikimas, kuris pasireiškia nedėmesingumu, impulsyvumu ir hiperaktyvumu. Šis sutrikimas paliečia įvairias mokymosi bei socialinės veiklos sritis. Vaikai dažniau patiria nesėkmes mokykloje, </w:t>
      </w:r>
      <w:r>
        <w:rPr>
          <w:rFonts w:ascii="Times New Roman" w:eastAsia="Times New Roman" w:hAnsi="Times New Roman" w:cs="Times New Roman"/>
          <w:color w:val="000000"/>
          <w:sz w:val="24"/>
        </w:rPr>
        <w:t>blogėja jų savęs vertinimas, formuojasi destruktyvūs santykiai su pedagogais, tėvais, kitais artimais žmonėmis.</w:t>
      </w:r>
    </w:p>
    <w:p w:rsidR="007C19E7" w:rsidRDefault="00D24A19">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Aktyvumo ir dėmesio sutrikimui diagnozuoti būtini 8 iš šių išvardintų požymių, trunkančių ilgiau nei 6 mėnesius:</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Dažnai nenustygsta, mosuoja ran</w:t>
      </w:r>
      <w:r>
        <w:rPr>
          <w:rFonts w:ascii="Times New Roman" w:eastAsia="Times New Roman" w:hAnsi="Times New Roman" w:cs="Times New Roman"/>
          <w:sz w:val="24"/>
        </w:rPr>
        <w:t>komis ar kojomis, rangosi kėdėje (paaugliams tai gali pasireikšti tik subjektyviais nerimo pojūčiais).</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Sunku sėdėti ramiai, kai to reikalaujama.</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Lengvai išsiblaško nuo pašalinių dirgiklių.</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Sunku sulaukti žaidimų eilės ir pan.</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Dažnai skuba atsakyti į klausi</w:t>
      </w:r>
      <w:r>
        <w:rPr>
          <w:rFonts w:ascii="Times New Roman" w:eastAsia="Times New Roman" w:hAnsi="Times New Roman" w:cs="Times New Roman"/>
          <w:sz w:val="24"/>
        </w:rPr>
        <w:t>mus, nors dar nebaigiama paklausti.</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Sunku laikytis kitų instrukcijų (ne dėl priešiško elgesio ar nesugebėjimo suprasti), todėl pvz., nepavyksta pabaigti namų darbų.</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Sunku sukaupti dėmesį atliekant tam tikras užduotis ar žaidžiant.</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Dažnai pereina nuo vienos</w:t>
      </w:r>
      <w:r>
        <w:rPr>
          <w:rFonts w:ascii="Times New Roman" w:eastAsia="Times New Roman" w:hAnsi="Times New Roman" w:cs="Times New Roman"/>
          <w:sz w:val="24"/>
        </w:rPr>
        <w:t xml:space="preserve"> veiklos prie kitos.</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Sunku žaisti tyliai.</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Dažnai pernelyg daug kalba.</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Dažnai trukdo kitiems, pvz., įsikiša į kitų vaikų žaidimus.</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Dažnai atrodo, kad neklauso, kas yra sakoma.</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w:t>
      </w:r>
      <w:r>
        <w:rPr>
          <w:rFonts w:ascii="Times New Roman" w:eastAsia="Times New Roman" w:hAnsi="Times New Roman" w:cs="Times New Roman"/>
          <w:sz w:val="24"/>
        </w:rPr>
        <w:t>žnai pameta daiktus, būtinus užduotims ar veiklai mokykloje, namuose (žaislus, pieštukus, knygas, užduotis).</w:t>
      </w:r>
    </w:p>
    <w:p w:rsidR="007C19E7" w:rsidRDefault="00D24A19">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Dažnai imasi fiziškai pavojingos veiklos, neatsižvelgdamas į pasekmes (ne dėl nuotykio ieškojimo), pvz., nežiūrėdamas išbėga į gatvę.</w:t>
      </w:r>
    </w:p>
    <w:p w:rsidR="007C19E7" w:rsidRDefault="00D24A19">
      <w:pPr>
        <w:spacing w:after="0" w:line="240" w:lineRule="auto"/>
        <w:ind w:left="360"/>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Šiuos požymiu</w:t>
      </w:r>
      <w:r>
        <w:rPr>
          <w:rFonts w:ascii="Times New Roman" w:eastAsia="Times New Roman" w:hAnsi="Times New Roman" w:cs="Times New Roman"/>
          <w:b/>
          <w:sz w:val="24"/>
        </w:rPr>
        <w:t>s galima suskirstyti į 3 požymių grupes:</w:t>
      </w:r>
    </w:p>
    <w:p w:rsidR="007C19E7" w:rsidRDefault="00D24A19">
      <w:pPr>
        <w:spacing w:after="0" w:line="240" w:lineRule="auto"/>
        <w:ind w:left="360"/>
        <w:jc w:val="center"/>
        <w:rPr>
          <w:rFonts w:ascii="Times New Roman" w:eastAsia="Times New Roman" w:hAnsi="Times New Roman" w:cs="Times New Roman"/>
          <w:sz w:val="24"/>
        </w:rPr>
      </w:pPr>
      <w:r>
        <w:object w:dxaOrig="5952" w:dyaOrig="3381">
          <v:rect id="rectole0000000013" o:spid="_x0000_i1038" style="width:297.75pt;height:168.75pt" o:ole="" o:preferrelative="t" stroked="f">
            <v:imagedata r:id="rId52" o:title=""/>
          </v:rect>
          <o:OLEObject Type="Embed" ProgID="StaticMetafile" ShapeID="rectole0000000013" DrawAspect="Content" ObjectID="_1640028257" r:id="rId53"/>
        </w:object>
      </w:r>
    </w:p>
    <w:p w:rsidR="007C19E7" w:rsidRDefault="007C19E7">
      <w:pPr>
        <w:spacing w:after="0" w:line="240" w:lineRule="auto"/>
        <w:ind w:left="360"/>
        <w:rPr>
          <w:rFonts w:ascii="Times New Roman" w:eastAsia="Times New Roman" w:hAnsi="Times New Roman" w:cs="Times New Roman"/>
          <w:sz w:val="24"/>
        </w:rPr>
      </w:pPr>
    </w:p>
    <w:p w:rsidR="007C19E7" w:rsidRDefault="00D24A19">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C19E7" w:rsidRDefault="007C19E7">
      <w:pPr>
        <w:spacing w:after="0" w:line="240" w:lineRule="auto"/>
        <w:ind w:left="360"/>
        <w:rPr>
          <w:rFonts w:ascii="Times New Roman" w:eastAsia="Times New Roman" w:hAnsi="Times New Roman" w:cs="Times New Roman"/>
          <w:sz w:val="24"/>
        </w:rPr>
      </w:pPr>
    </w:p>
    <w:p w:rsidR="007C19E7" w:rsidRDefault="007C19E7">
      <w:pPr>
        <w:spacing w:after="0" w:line="240" w:lineRule="auto"/>
        <w:ind w:left="360"/>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ind w:firstLine="708"/>
        <w:jc w:val="both"/>
        <w:rPr>
          <w:rFonts w:ascii="Times New Roman" w:eastAsia="Times New Roman" w:hAnsi="Times New Roman" w:cs="Times New Roman"/>
          <w:sz w:val="24"/>
        </w:rPr>
      </w:pPr>
    </w:p>
    <w:p w:rsidR="007C19E7" w:rsidRDefault="007C19E7">
      <w:pPr>
        <w:spacing w:after="0" w:line="240" w:lineRule="auto"/>
        <w:ind w:firstLine="708"/>
        <w:jc w:val="both"/>
        <w:rPr>
          <w:rFonts w:ascii="Times New Roman" w:eastAsia="Times New Roman" w:hAnsi="Times New Roman" w:cs="Times New Roman"/>
          <w:sz w:val="24"/>
        </w:rPr>
      </w:pPr>
    </w:p>
    <w:p w:rsidR="007C19E7" w:rsidRDefault="007C19E7">
      <w:pPr>
        <w:spacing w:after="0" w:line="240" w:lineRule="auto"/>
        <w:ind w:firstLine="708"/>
        <w:jc w:val="both"/>
        <w:rPr>
          <w:rFonts w:ascii="Times New Roman" w:eastAsia="Times New Roman" w:hAnsi="Times New Roman" w:cs="Times New Roman"/>
          <w:sz w:val="24"/>
        </w:rPr>
      </w:pPr>
    </w:p>
    <w:p w:rsidR="007C19E7" w:rsidRDefault="007C19E7">
      <w:pPr>
        <w:spacing w:after="0" w:line="240" w:lineRule="auto"/>
        <w:ind w:firstLine="708"/>
        <w:jc w:val="both"/>
        <w:rPr>
          <w:rFonts w:ascii="Times New Roman" w:eastAsia="Times New Roman" w:hAnsi="Times New Roman" w:cs="Times New Roman"/>
          <w:sz w:val="24"/>
        </w:rPr>
      </w:pPr>
    </w:p>
    <w:p w:rsidR="007C19E7" w:rsidRDefault="007C19E7">
      <w:pPr>
        <w:spacing w:after="0" w:line="240" w:lineRule="auto"/>
        <w:ind w:firstLine="708"/>
        <w:jc w:val="both"/>
        <w:rPr>
          <w:rFonts w:ascii="Times New Roman" w:eastAsia="Times New Roman" w:hAnsi="Times New Roman" w:cs="Times New Roman"/>
          <w:sz w:val="24"/>
        </w:rPr>
      </w:pPr>
    </w:p>
    <w:p w:rsidR="007C19E7" w:rsidRDefault="00D24A19">
      <w:pPr>
        <w:numPr>
          <w:ilvl w:val="0"/>
          <w:numId w:val="30"/>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KĄ MES ŽINOME APIE VAIKŲ SU ADS SPECIFINIUS SUNKUMUS MOKYKLOJE?</w:t>
      </w:r>
    </w:p>
    <w:p w:rsidR="007C19E7" w:rsidRDefault="00D24A19">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1. Jie dirba lėčiau  </w:t>
      </w:r>
    </w:p>
    <w:p w:rsidR="007C19E7" w:rsidRDefault="00D24A19">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2. Jie yra labai neorganizuoti </w:t>
      </w:r>
    </w:p>
    <w:p w:rsidR="007C19E7" w:rsidRDefault="00D24A19">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3. Jie negali ilgai išlaikyti dėmesio skirtingai nuo savo bendraamžių.</w:t>
      </w:r>
    </w:p>
    <w:p w:rsidR="007C19E7" w:rsidRDefault="00D24A19">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4. Jie lengvai susinervina ir susidūrę su sunkesne užduotimi yra linkę greitai pasitraukti. </w:t>
      </w:r>
    </w:p>
    <w:p w:rsidR="007C19E7" w:rsidRDefault="00D24A19">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5. Jie reiškia savo emocijas neadekvačiai ir/ar ignoruoja kitų žmonių emocijas. </w:t>
      </w:r>
    </w:p>
    <w:p w:rsidR="007C19E7" w:rsidRDefault="00D24A19">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6. Jų elges</w:t>
      </w:r>
      <w:r>
        <w:rPr>
          <w:rFonts w:ascii="Times New Roman" w:eastAsia="Times New Roman" w:hAnsi="Times New Roman" w:cs="Times New Roman"/>
          <w:sz w:val="24"/>
        </w:rPr>
        <w:t xml:space="preserve">ys yra pernelyg "vaikiškas". </w:t>
      </w:r>
    </w:p>
    <w:p w:rsidR="007C19E7" w:rsidRDefault="007C19E7">
      <w:pPr>
        <w:spacing w:after="0" w:line="240" w:lineRule="auto"/>
        <w:rPr>
          <w:rFonts w:ascii="Times New Roman" w:eastAsia="Times New Roman" w:hAnsi="Times New Roman" w:cs="Times New Roman"/>
          <w:sz w:val="24"/>
        </w:rPr>
      </w:pPr>
    </w:p>
    <w:p w:rsidR="007C19E7" w:rsidRDefault="00D24A19">
      <w:pPr>
        <w:numPr>
          <w:ilvl w:val="0"/>
          <w:numId w:val="31"/>
        </w:numPr>
        <w:ind w:left="720" w:hanging="360"/>
        <w:rPr>
          <w:rFonts w:ascii="Times New Roman" w:eastAsia="Times New Roman" w:hAnsi="Times New Roman" w:cs="Times New Roman"/>
          <w:b/>
          <w:sz w:val="24"/>
        </w:rPr>
      </w:pPr>
      <w:r>
        <w:rPr>
          <w:rFonts w:ascii="Times New Roman" w:eastAsia="Times New Roman" w:hAnsi="Times New Roman" w:cs="Times New Roman"/>
          <w:b/>
          <w:sz w:val="24"/>
        </w:rPr>
        <w:t>KĄ MES ŽINOME APIE TEIGIAMAS VAIKŲ SU ADHD SAVYBES?</w:t>
      </w:r>
    </w:p>
    <w:p w:rsidR="007C19E7" w:rsidRDefault="00D24A19">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1. Jie dažnai yra kūrybiški ir išsiskiria įgūdžiais/gebėjimais, kurie nėra vertinami ar naudojami mokykloje. </w:t>
      </w:r>
    </w:p>
    <w:p w:rsidR="007C19E7" w:rsidRDefault="00D24A19">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2. Jie dažnai yra labai meilūs. </w:t>
      </w:r>
    </w:p>
    <w:p w:rsidR="007C19E7" w:rsidRDefault="00D24A19">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lastRenderedPageBreak/>
        <w:t>3. Jie dažnai mėgsta bendradar</w:t>
      </w:r>
      <w:r>
        <w:rPr>
          <w:rFonts w:ascii="Times New Roman" w:eastAsia="Times New Roman" w:hAnsi="Times New Roman" w:cs="Times New Roman"/>
          <w:sz w:val="24"/>
        </w:rPr>
        <w:t xml:space="preserve">biauti su mokytojais.  </w:t>
      </w:r>
    </w:p>
    <w:p w:rsidR="007C19E7" w:rsidRDefault="00D24A19">
      <w:pPr>
        <w:spacing w:after="200" w:line="276" w:lineRule="auto"/>
        <w:ind w:left="720"/>
        <w:rPr>
          <w:rFonts w:ascii="Times New Roman" w:eastAsia="Times New Roman" w:hAnsi="Times New Roman" w:cs="Times New Roman"/>
          <w:sz w:val="24"/>
        </w:rPr>
      </w:pPr>
      <w:r>
        <w:rPr>
          <w:rFonts w:ascii="Times New Roman" w:eastAsia="Times New Roman" w:hAnsi="Times New Roman" w:cs="Times New Roman"/>
          <w:sz w:val="24"/>
        </w:rPr>
        <w:t>4. Jie linkę atsakyti į meilumą ir į teigiamus lūkesčius.</w:t>
      </w:r>
    </w:p>
    <w:p w:rsidR="007C19E7" w:rsidRDefault="007C19E7">
      <w:pPr>
        <w:spacing w:after="0" w:line="240" w:lineRule="auto"/>
        <w:ind w:firstLine="708"/>
        <w:jc w:val="both"/>
        <w:rPr>
          <w:rFonts w:ascii="Times New Roman" w:eastAsia="Times New Roman" w:hAnsi="Times New Roman" w:cs="Times New Roman"/>
          <w:sz w:val="24"/>
        </w:rPr>
      </w:pPr>
    </w:p>
    <w:p w:rsidR="007C19E7" w:rsidRDefault="00D24A19">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5.2. Kompensavimo strategijos.</w:t>
      </w:r>
    </w:p>
    <w:p w:rsidR="007C19E7" w:rsidRDefault="007C19E7">
      <w:pPr>
        <w:spacing w:after="0" w:line="240" w:lineRule="auto"/>
        <w:ind w:firstLine="708"/>
        <w:jc w:val="both"/>
        <w:rPr>
          <w:rFonts w:ascii="Times New Roman" w:eastAsia="Times New Roman" w:hAnsi="Times New Roman" w:cs="Times New Roman"/>
          <w:b/>
          <w:color w:val="C00000"/>
          <w:sz w:val="24"/>
        </w:rPr>
      </w:pPr>
    </w:p>
    <w:p w:rsidR="007C19E7" w:rsidRDefault="00D24A19">
      <w:pPr>
        <w:numPr>
          <w:ilvl w:val="0"/>
          <w:numId w:val="32"/>
        </w:numPr>
        <w:spacing w:after="0" w:line="241" w:lineRule="auto"/>
        <w:ind w:left="720" w:hanging="360"/>
        <w:jc w:val="both"/>
        <w:rPr>
          <w:rFonts w:ascii="Times New Roman" w:eastAsia="Times New Roman" w:hAnsi="Times New Roman" w:cs="Times New Roman"/>
          <w:i/>
          <w:sz w:val="24"/>
        </w:rPr>
      </w:pPr>
      <w:r>
        <w:rPr>
          <w:rFonts w:ascii="Times New Roman" w:eastAsia="Times New Roman" w:hAnsi="Times New Roman" w:cs="Times New Roman"/>
          <w:b/>
          <w:i/>
          <w:color w:val="000000"/>
          <w:sz w:val="24"/>
        </w:rPr>
        <w:t xml:space="preserve">Ugdymo strategijos, padedančios sutelkti vaiko dėmesį ir suvaldyti perdėtą aktyvumą:  </w:t>
      </w:r>
      <w:r>
        <w:rPr>
          <w:rFonts w:ascii="Times New Roman" w:eastAsia="Times New Roman" w:hAnsi="Times New Roman" w:cs="Times New Roman"/>
          <w:i/>
          <w:color w:val="000000"/>
          <w:sz w:val="24"/>
        </w:rPr>
        <w:t xml:space="preserve">(pgl </w:t>
      </w:r>
      <w:r>
        <w:rPr>
          <w:rFonts w:ascii="Times New Roman" w:eastAsia="Times New Roman" w:hAnsi="Times New Roman" w:cs="Times New Roman"/>
          <w:i/>
          <w:sz w:val="24"/>
        </w:rPr>
        <w:t>Dervinytė – Bongarzoni A. Pagalbos galimyb</w:t>
      </w:r>
      <w:r>
        <w:rPr>
          <w:rFonts w:ascii="Times New Roman" w:eastAsia="Times New Roman" w:hAnsi="Times New Roman" w:cs="Times New Roman"/>
          <w:i/>
          <w:sz w:val="24"/>
        </w:rPr>
        <w:t>ės aktyvumo ir dėmesio sunkumų turintiems vaikams. Vilnius. 2008.)</w:t>
      </w:r>
    </w:p>
    <w:p w:rsidR="007C19E7" w:rsidRDefault="00D24A19">
      <w:pPr>
        <w:spacing w:after="0" w:line="241" w:lineRule="auto"/>
        <w:ind w:firstLine="5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Gebėjimas mokytis tiesiogiai susijęs su gebėjimu orientuotis, sukaupti ir išlaikyti dėmesį bei rimtį tam tikrą apibrėžtą laiko tarpą. Mokyklos pradinėse klasėse, taip pat specialiojoje stru</w:t>
      </w:r>
      <w:r>
        <w:rPr>
          <w:rFonts w:ascii="Times New Roman" w:eastAsia="Times New Roman" w:hAnsi="Times New Roman" w:cs="Times New Roman"/>
          <w:color w:val="000000"/>
          <w:sz w:val="24"/>
        </w:rPr>
        <w:t>ktūruotoje klasėje svarbu padėti vaikui išmokti mokytis savarankiškai.</w:t>
      </w:r>
    </w:p>
    <w:p w:rsidR="007C19E7" w:rsidRDefault="007C19E7">
      <w:pPr>
        <w:spacing w:after="0" w:line="241" w:lineRule="auto"/>
        <w:ind w:firstLine="560"/>
        <w:rPr>
          <w:rFonts w:ascii="Times New Roman" w:eastAsia="Times New Roman" w:hAnsi="Times New Roman" w:cs="Times New Roman"/>
          <w:b/>
          <w:color w:val="000000"/>
          <w:sz w:val="24"/>
        </w:rPr>
      </w:pPr>
    </w:p>
    <w:p w:rsidR="007C19E7" w:rsidRDefault="00D24A19">
      <w:pPr>
        <w:spacing w:after="0" w:line="241" w:lineRule="auto"/>
        <w:ind w:firstLine="5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Perdėto aktyvumo suvaldymo būdai:</w:t>
      </w:r>
    </w:p>
    <w:p w:rsidR="007C19E7" w:rsidRDefault="00D24A19">
      <w:pPr>
        <w:numPr>
          <w:ilvl w:val="0"/>
          <w:numId w:val="33"/>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Nesistengti sutramdyti aktyvumo, bet nukreipti ir panaudoti jį priimtinoms veikloms įgyvendinti:</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 Skirti konstruktyvius </w:t>
      </w:r>
      <w:r>
        <w:rPr>
          <w:rFonts w:ascii="Times New Roman" w:eastAsia="Times New Roman" w:hAnsi="Times New Roman" w:cs="Times New Roman"/>
          <w:color w:val="000000"/>
          <w:sz w:val="24"/>
        </w:rPr>
        <w:t>įsipareigojimus, kuriuos atlikdamas vaikas galėtų judėti.</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 Judriam vaikui leisti pabaigti užduotį stovint (bet nesitraukiant iš savo darbo vietos). </w:t>
      </w:r>
    </w:p>
    <w:p w:rsidR="007C19E7" w:rsidRDefault="00D24A19">
      <w:pPr>
        <w:numPr>
          <w:ilvl w:val="0"/>
          <w:numId w:val="34"/>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Įvertinti vaiko aktyvumą. Vaikui atlikus sunkią, dėmesio ir susitelkimo reikalaujančią užduotį, paskatint</w:t>
      </w:r>
      <w:r>
        <w:rPr>
          <w:rFonts w:ascii="Times New Roman" w:eastAsia="Times New Roman" w:hAnsi="Times New Roman" w:cs="Times New Roman"/>
          <w:color w:val="000000"/>
          <w:sz w:val="24"/>
        </w:rPr>
        <w:t>i jį: pavyzdžiui, paprašyti nunešti kam nors laišką, knygą ar pan.</w:t>
      </w:r>
    </w:p>
    <w:p w:rsidR="007C19E7" w:rsidRDefault="00D24A19">
      <w:pPr>
        <w:numPr>
          <w:ilvl w:val="0"/>
          <w:numId w:val="34"/>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Skatinti aktyvumą, atliekant užduotis: </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Taikyti mokymo metodus, kurie skatina aktyvius atsakymus (pvz., pasakojimą papildyti judesiais, dirbti prie lentos ir pan.).</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Skatinti mokinį vi</w:t>
      </w:r>
      <w:r>
        <w:rPr>
          <w:rFonts w:ascii="Times New Roman" w:eastAsia="Times New Roman" w:hAnsi="Times New Roman" w:cs="Times New Roman"/>
          <w:color w:val="000000"/>
          <w:sz w:val="24"/>
        </w:rPr>
        <w:t>suomet su savimi nešiotis dienoraštį, kuriame rašytų, pieštų, spalvintų ir t.t.</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Mokyti vaiką užduoti kompetentingus klausimus.</w:t>
      </w:r>
    </w:p>
    <w:p w:rsidR="007C19E7" w:rsidRDefault="007C19E7">
      <w:pPr>
        <w:spacing w:after="0" w:line="241" w:lineRule="auto"/>
        <w:ind w:firstLine="560"/>
        <w:rPr>
          <w:rFonts w:ascii="Times New Roman" w:eastAsia="Times New Roman" w:hAnsi="Times New Roman" w:cs="Times New Roman"/>
          <w:b/>
          <w:color w:val="000000"/>
          <w:sz w:val="24"/>
        </w:rPr>
      </w:pPr>
    </w:p>
    <w:p w:rsidR="007C19E7" w:rsidRDefault="00D24A19">
      <w:pPr>
        <w:spacing w:after="0" w:line="241" w:lineRule="auto"/>
        <w:ind w:firstLine="5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Impulsyvumo valdymo būdai</w:t>
      </w:r>
    </w:p>
    <w:p w:rsidR="007C19E7" w:rsidRDefault="00D24A19">
      <w:pPr>
        <w:numPr>
          <w:ilvl w:val="0"/>
          <w:numId w:val="35"/>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Neprašyti vaiko palaukti, bet pasiūlyti laukiant savo eilės ką nors nuveikti (taip skatinti išradin</w:t>
      </w:r>
      <w:r>
        <w:rPr>
          <w:rFonts w:ascii="Times New Roman" w:eastAsia="Times New Roman" w:hAnsi="Times New Roman" w:cs="Times New Roman"/>
          <w:color w:val="000000"/>
          <w:sz w:val="24"/>
        </w:rPr>
        <w:t>gumą).</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Patarti vaikui, laukiančiam mokytojo pagalbos, atlikti lengvesnę užduoties dalį ar atlikti kitą panašią.</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Mokyti vaiką kontrolinio darbo metu pirmiausia atlikti tas užduotis, kurios jam atrodo įdomiausios, suprantamos, aiškiausios.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Pratinti vaiką prieš atsakant į klausimą jį užsirašyti ar pasibraukti, ar paryškinti spalvotu pieštuku svarbiausias vietas.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Pasiūlyti vaikui, laukiančiam užduoties, ką nors piešti dienoraštyje ar leisti jam žaisti knygos žymekliu, trintuku.</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Skatin</w:t>
      </w:r>
      <w:r>
        <w:rPr>
          <w:rFonts w:ascii="Times New Roman" w:eastAsia="Times New Roman" w:hAnsi="Times New Roman" w:cs="Times New Roman"/>
          <w:color w:val="000000"/>
          <w:sz w:val="24"/>
        </w:rPr>
        <w:t>ti konspektuoti ar bent užsirašyti mintis, kurias jis laiko svarbiausiomis.</w:t>
      </w:r>
    </w:p>
    <w:p w:rsidR="007C19E7" w:rsidRDefault="00D24A19">
      <w:pPr>
        <w:numPr>
          <w:ilvl w:val="0"/>
          <w:numId w:val="36"/>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Skatinti vaiko norą lyderiauti ir stengtis jį įtikinti, jog negebėjimas laukti neprilygsta nekantrumui:</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Skirti vaikui atlikti aktyvumo reikalaujantį darbą (sekti kokio nors darb</w:t>
      </w:r>
      <w:r>
        <w:rPr>
          <w:rFonts w:ascii="Times New Roman" w:eastAsia="Times New Roman" w:hAnsi="Times New Roman" w:cs="Times New Roman"/>
          <w:color w:val="000000"/>
          <w:sz w:val="24"/>
        </w:rPr>
        <w:t>o eigą, išdalinti lapus).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2. Vaikus, kurie nuolat pertraukia pokalbį, mokyti, kaip pajusti ir atpažinti pauzes pokalbyje ir kaip nenutraukti pokalbio tėkmės.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Atliekant kai kurias užduotis tik esant būtinybei vaikui priminti apie savikontrolę.</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Mokyti ir skatinti laikytis socialinių elgesio normų (pvz., pasisveikinti, padėkoti).</w:t>
      </w:r>
    </w:p>
    <w:p w:rsidR="007C19E7" w:rsidRDefault="007C19E7">
      <w:pPr>
        <w:spacing w:after="0" w:line="241" w:lineRule="auto"/>
        <w:rPr>
          <w:rFonts w:ascii="Times New Roman" w:eastAsia="Times New Roman" w:hAnsi="Times New Roman" w:cs="Times New Roman"/>
          <w:b/>
          <w:color w:val="000000"/>
          <w:sz w:val="24"/>
        </w:rPr>
      </w:pPr>
    </w:p>
    <w:p w:rsidR="007C19E7" w:rsidRDefault="00D24A19">
      <w:pPr>
        <w:spacing w:after="0" w:line="241"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Ugdymo būdai, padedantys išlaikyti dėmesį</w:t>
      </w:r>
    </w:p>
    <w:p w:rsidR="007C19E7" w:rsidRDefault="00D24A19">
      <w:pPr>
        <w:numPr>
          <w:ilvl w:val="0"/>
          <w:numId w:val="37"/>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Sutrumpinti užduotį: </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Padalinti užduotį į atskiras dalis, kurias galima būtų atlikti skirtingu metu.</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Duoti dvi užduoti</w:t>
      </w:r>
      <w:r>
        <w:rPr>
          <w:rFonts w:ascii="Times New Roman" w:eastAsia="Times New Roman" w:hAnsi="Times New Roman" w:cs="Times New Roman"/>
          <w:color w:val="000000"/>
          <w:sz w:val="24"/>
        </w:rPr>
        <w:t>s, pirma prašant atlikti tą, kuri vaikui mažiau patinka, o po to – mėgstamąją.</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Vienu metu neskirti daug užduočių.</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Užduotį pateikti tiksliais, aiškiais žodžiais. 5. Baigiant atlikti ilgą užduotį keisti darbo pobūdį: užduočių taisymą paversti žaidimu.</w:t>
      </w:r>
    </w:p>
    <w:p w:rsidR="007C19E7" w:rsidRDefault="00D24A19">
      <w:pPr>
        <w:numPr>
          <w:ilvl w:val="0"/>
          <w:numId w:val="38"/>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Nesitikėti iš vaiko visiškos ramybės ir paklusnumo.</w:t>
      </w:r>
    </w:p>
    <w:p w:rsidR="007C19E7" w:rsidRDefault="00D24A19">
      <w:pPr>
        <w:numPr>
          <w:ilvl w:val="0"/>
          <w:numId w:val="38"/>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Įsitikinti, kad užduotys atitinka vaiko lūkesčius ir sugebėjimus – užduotis negali būti nei pernelyg lengva, nei pernelyg sunki.</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Leisti vaikui atlikti užduotį įvairiais būdais (naudotis išspausdintu te</w:t>
      </w:r>
      <w:r>
        <w:rPr>
          <w:rFonts w:ascii="Times New Roman" w:eastAsia="Times New Roman" w:hAnsi="Times New Roman" w:cs="Times New Roman"/>
          <w:color w:val="000000"/>
          <w:sz w:val="24"/>
        </w:rPr>
        <w:t>kstu, kompiuteriu, garso įrašu).</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Kaitalioti užduotis pagal sudėtingumą, sunkumą.</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Įsitikinti, kad neatlikta užduotis nėra nenoras paklusti tvarkai.</w:t>
      </w:r>
    </w:p>
    <w:p w:rsidR="007C19E7" w:rsidRDefault="007C19E7">
      <w:pPr>
        <w:spacing w:after="0" w:line="241" w:lineRule="auto"/>
        <w:ind w:left="1120"/>
        <w:rPr>
          <w:rFonts w:ascii="Times New Roman" w:eastAsia="Times New Roman" w:hAnsi="Times New Roman" w:cs="Times New Roman"/>
          <w:color w:val="000000"/>
          <w:sz w:val="24"/>
        </w:rPr>
      </w:pP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Pateikti užduotis kiek galima įdomiau:</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Leisti dirbti dviese ar mažose grupelėse.</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Kaitalioti maži</w:t>
      </w:r>
      <w:r>
        <w:rPr>
          <w:rFonts w:ascii="Times New Roman" w:eastAsia="Times New Roman" w:hAnsi="Times New Roman" w:cs="Times New Roman"/>
          <w:color w:val="000000"/>
          <w:sz w:val="24"/>
        </w:rPr>
        <w:t>au patrauklias užduotis su labai įdomiomis.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Pateikiant naują medžiagą naudoti vaizdines priemones (lenteles, vaizdajuostes ir pan.)</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Pasodinti vaiką arti mokytojo.</w:t>
      </w:r>
    </w:p>
    <w:p w:rsidR="007C19E7" w:rsidRDefault="007C19E7">
      <w:pPr>
        <w:spacing w:after="0" w:line="241" w:lineRule="auto"/>
        <w:ind w:firstLine="560"/>
        <w:rPr>
          <w:rFonts w:ascii="Times New Roman" w:eastAsia="Times New Roman" w:hAnsi="Times New Roman" w:cs="Times New Roman"/>
          <w:b/>
          <w:color w:val="000000"/>
          <w:sz w:val="24"/>
        </w:rPr>
      </w:pPr>
    </w:p>
    <w:p w:rsidR="007C19E7" w:rsidRDefault="00D24A19">
      <w:pPr>
        <w:spacing w:after="0" w:line="241" w:lineRule="auto"/>
        <w:ind w:firstLine="5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Vaiko motyvacijos palaikymo būdai</w:t>
      </w:r>
    </w:p>
    <w:p w:rsidR="007C19E7" w:rsidRDefault="00D24A19">
      <w:pPr>
        <w:numPr>
          <w:ilvl w:val="0"/>
          <w:numId w:val="39"/>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Skatinti vaiką įveikti visą užduotį:</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I</w:t>
      </w:r>
      <w:r>
        <w:rPr>
          <w:rFonts w:ascii="Times New Roman" w:eastAsia="Times New Roman" w:hAnsi="Times New Roman" w:cs="Times New Roman"/>
          <w:color w:val="000000"/>
          <w:sz w:val="24"/>
        </w:rPr>
        <w:t>šsiaiškinti ir pritarti vaiko pasirinkimui ir domėjimosi sritims. Pasiremti jomis skiriant naujas užduotis.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Leisti vaikui pagal galimybes pasirinkti užduotį, temą, veiklą.</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Išsiaiškinti vaiko pomėgius ir atsižvelgiant į juos skatinti susidomėjimą nauj</w:t>
      </w:r>
      <w:r>
        <w:rPr>
          <w:rFonts w:ascii="Times New Roman" w:eastAsia="Times New Roman" w:hAnsi="Times New Roman" w:cs="Times New Roman"/>
          <w:color w:val="000000"/>
          <w:sz w:val="24"/>
        </w:rPr>
        <w:t>a užduotimi.</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4. Nukreipti išsiblaškiusio vaiko dėmesį į atliekamą pratimą. </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Paskatinti, pagirti užbaigusį užduotį vaiką, pasidžiaugti drauge su juo darbo rezultatu.</w:t>
      </w:r>
    </w:p>
    <w:p w:rsidR="007C19E7" w:rsidRDefault="007C19E7">
      <w:pPr>
        <w:spacing w:after="0" w:line="240" w:lineRule="auto"/>
        <w:rPr>
          <w:rFonts w:ascii="Times New Roman" w:eastAsia="Times New Roman" w:hAnsi="Times New Roman" w:cs="Times New Roman"/>
          <w:sz w:val="24"/>
        </w:rPr>
      </w:pPr>
    </w:p>
    <w:p w:rsidR="007C19E7" w:rsidRDefault="00D24A19">
      <w:pPr>
        <w:spacing w:after="0" w:line="241" w:lineRule="auto"/>
        <w:ind w:left="9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 Sutelkti vaiko dėmesį pradedant užduotį:</w:t>
      </w:r>
    </w:p>
    <w:p w:rsidR="007C19E7" w:rsidRDefault="00D24A19">
      <w:pPr>
        <w:spacing w:after="0" w:line="241"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Tobulinti bendr</w:t>
      </w:r>
      <w:r>
        <w:rPr>
          <w:rFonts w:ascii="Times New Roman" w:eastAsia="Times New Roman" w:hAnsi="Times New Roman" w:cs="Times New Roman"/>
          <w:color w:val="000000"/>
          <w:sz w:val="24"/>
        </w:rPr>
        <w:t>ą užduoties struktūrą, pabrėžti svarbiausias užduoties vietas ar socialinių susitarimų svarbą.</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Atkreipti vaiko dėmesį į žodinius reikalavimus (pvz., pateikti nurodymus žodžiu, skatinti pasižymėti juos užrašų knygelėje).</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Kruopščiai struktūruoti užduot</w:t>
      </w:r>
      <w:r>
        <w:rPr>
          <w:rFonts w:ascii="Times New Roman" w:eastAsia="Times New Roman" w:hAnsi="Times New Roman" w:cs="Times New Roman"/>
          <w:color w:val="000000"/>
          <w:sz w:val="24"/>
        </w:rPr>
        <w:t>is ir testus, nustatyti užduočių standartus.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3. Pagrindinę užduotį suskirstyti, išryškinti svarbiausius klausimus, sudaryti schemas, nuspalvinti ir t.t.</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Leisti tyliai dirbti dviese ar mažose grupelėse.</w:t>
      </w:r>
    </w:p>
    <w:p w:rsidR="007C19E7" w:rsidRDefault="007C19E7">
      <w:pPr>
        <w:spacing w:after="0" w:line="241" w:lineRule="auto"/>
        <w:ind w:left="1120"/>
        <w:rPr>
          <w:rFonts w:ascii="Times New Roman" w:eastAsia="Times New Roman" w:hAnsi="Times New Roman" w:cs="Times New Roman"/>
          <w:color w:val="000000"/>
          <w:sz w:val="24"/>
        </w:rPr>
      </w:pPr>
    </w:p>
    <w:p w:rsidR="007C19E7" w:rsidRDefault="007C19E7">
      <w:pPr>
        <w:spacing w:after="0" w:line="241" w:lineRule="auto"/>
        <w:ind w:left="1120"/>
        <w:rPr>
          <w:rFonts w:ascii="Times New Roman" w:eastAsia="Times New Roman" w:hAnsi="Times New Roman" w:cs="Times New Roman"/>
          <w:color w:val="000000"/>
          <w:sz w:val="24"/>
        </w:rPr>
      </w:pPr>
    </w:p>
    <w:p w:rsidR="007C19E7" w:rsidRDefault="00D24A19">
      <w:pPr>
        <w:numPr>
          <w:ilvl w:val="0"/>
          <w:numId w:val="40"/>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Pratinti laiku atlikti užduotį:</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Ugdyti gebėjim</w:t>
      </w:r>
      <w:r>
        <w:rPr>
          <w:rFonts w:ascii="Times New Roman" w:eastAsia="Times New Roman" w:hAnsi="Times New Roman" w:cs="Times New Roman"/>
          <w:color w:val="000000"/>
          <w:sz w:val="24"/>
        </w:rPr>
        <w:t>ą planuoti, naudojant užrašų knygeles, dienoraščius, konspektus, korteles.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Įsitikinti, kad vaikas užsirašė užduotį.</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Ugdyti tvarkos įgūdžius. Mokyti sudėti, susegti chronologine tvarka jau atliktas lapuose užduotis, klasės konspektus, palaikyti tvarką</w:t>
      </w:r>
      <w:r>
        <w:rPr>
          <w:rFonts w:ascii="Times New Roman" w:eastAsia="Times New Roman" w:hAnsi="Times New Roman" w:cs="Times New Roman"/>
          <w:color w:val="000000"/>
          <w:sz w:val="24"/>
        </w:rPr>
        <w:t xml:space="preserve"> darbo vietoje. Pratinti vaiką įprasti prieš pradedant darbą ar paliekant savo darbo vietą paklausti savęs: „Ar pasiėmiau viską, ko man reikės?“ To paties prašyti ir iš tėvų.</w:t>
      </w:r>
    </w:p>
    <w:p w:rsidR="007C19E7" w:rsidRDefault="00D24A19">
      <w:pPr>
        <w:numPr>
          <w:ilvl w:val="0"/>
          <w:numId w:val="41"/>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Mokyti klasifikuoti, logiškai suskirstyti medžiagą, nuosekliai mąstyti, planuoti:</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Išmokyti vaiką dirbti kompiuteriu, kad galėtų fiksuoti savo idėjas.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Išmokyti vaiką klausantis paskaitos ar skaitant tekstą santraukas pasižymėti trijose grafose:</w:t>
      </w:r>
    </w:p>
    <w:p w:rsidR="007C19E7" w:rsidRDefault="007C19E7">
      <w:pPr>
        <w:spacing w:after="0" w:line="241" w:lineRule="auto"/>
        <w:ind w:left="1120"/>
        <w:rPr>
          <w:rFonts w:ascii="Times New Roman" w:eastAsia="Times New Roman" w:hAnsi="Times New Roman" w:cs="Times New Roman"/>
          <w:color w:val="000000"/>
          <w:sz w:val="24"/>
        </w:rPr>
      </w:pPr>
    </w:p>
    <w:tbl>
      <w:tblPr>
        <w:tblW w:w="0" w:type="auto"/>
        <w:tblInd w:w="1319" w:type="dxa"/>
        <w:tblCellMar>
          <w:left w:w="10" w:type="dxa"/>
          <w:right w:w="10" w:type="dxa"/>
        </w:tblCellMar>
        <w:tblLook w:val="0000" w:firstRow="0" w:lastRow="0" w:firstColumn="0" w:lastColumn="0" w:noHBand="0" w:noVBand="0"/>
      </w:tblPr>
      <w:tblGrid>
        <w:gridCol w:w="1889"/>
        <w:gridCol w:w="1889"/>
        <w:gridCol w:w="1889"/>
      </w:tblGrid>
      <w:tr w:rsidR="007C19E7">
        <w:tblPrEx>
          <w:tblCellMar>
            <w:top w:w="0" w:type="dxa"/>
            <w:bottom w:w="0" w:type="dxa"/>
          </w:tblCellMar>
        </w:tblPrEx>
        <w:tc>
          <w:tcPr>
            <w:tcW w:w="1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1" w:lineRule="auto"/>
            </w:pPr>
            <w:r>
              <w:rPr>
                <w:rFonts w:ascii="Times New Roman" w:eastAsia="Times New Roman" w:hAnsi="Times New Roman" w:cs="Times New Roman"/>
                <w:color w:val="000000"/>
                <w:sz w:val="24"/>
              </w:rPr>
              <w:t>Pagrindinė mintis</w:t>
            </w:r>
          </w:p>
        </w:tc>
        <w:tc>
          <w:tcPr>
            <w:tcW w:w="1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1" w:lineRule="auto"/>
            </w:pPr>
            <w:r>
              <w:rPr>
                <w:rFonts w:ascii="Times New Roman" w:eastAsia="Times New Roman" w:hAnsi="Times New Roman" w:cs="Times New Roman"/>
                <w:color w:val="000000"/>
                <w:sz w:val="24"/>
              </w:rPr>
              <w:t>Pagrindimas</w:t>
            </w:r>
          </w:p>
        </w:tc>
        <w:tc>
          <w:tcPr>
            <w:tcW w:w="1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1" w:lineRule="auto"/>
            </w:pPr>
            <w:r>
              <w:rPr>
                <w:rFonts w:ascii="Times New Roman" w:eastAsia="Times New Roman" w:hAnsi="Times New Roman" w:cs="Times New Roman"/>
                <w:color w:val="000000"/>
                <w:sz w:val="24"/>
              </w:rPr>
              <w:t>Klausimai</w:t>
            </w:r>
          </w:p>
        </w:tc>
      </w:tr>
    </w:tbl>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Programuoti įvairias veiklas (kokie yra po</w:t>
      </w:r>
      <w:r>
        <w:rPr>
          <w:rFonts w:ascii="Times New Roman" w:eastAsia="Times New Roman" w:hAnsi="Times New Roman" w:cs="Times New Roman"/>
          <w:color w:val="000000"/>
          <w:sz w:val="24"/>
        </w:rPr>
        <w:t>reikiai, kaip suskaidyti užduotį į atskiras dalis).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Numatyti, kiek laiko reikės konkrečiai užduočiai atlikti.</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Supažindinti vaiką su įvairiomis mokymosi strategijomis.</w:t>
      </w:r>
    </w:p>
    <w:p w:rsidR="007C19E7" w:rsidRDefault="00D24A19">
      <w:pPr>
        <w:numPr>
          <w:ilvl w:val="0"/>
          <w:numId w:val="42"/>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Sužadinti vaiko pasitenkinimą sėkminga veikla, nes tai padeda gerinti jo veiklos ko</w:t>
      </w:r>
      <w:r>
        <w:rPr>
          <w:rFonts w:ascii="Times New Roman" w:eastAsia="Times New Roman" w:hAnsi="Times New Roman" w:cs="Times New Roman"/>
          <w:color w:val="000000"/>
          <w:sz w:val="24"/>
        </w:rPr>
        <w:t>kybę:</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Skatinti vaiko entuziazmą ir panaudoti jį tobulinant veiklos kokybę.</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Pabrėžti vaiko pasiekimus, o ne klaidas.</w:t>
      </w:r>
    </w:p>
    <w:p w:rsidR="007C19E7" w:rsidRDefault="007C19E7">
      <w:pPr>
        <w:spacing w:after="0" w:line="241" w:lineRule="auto"/>
        <w:ind w:firstLine="560"/>
        <w:rPr>
          <w:rFonts w:ascii="Times New Roman" w:eastAsia="Times New Roman" w:hAnsi="Times New Roman" w:cs="Times New Roman"/>
          <w:b/>
          <w:color w:val="000000"/>
          <w:sz w:val="24"/>
        </w:rPr>
      </w:pPr>
    </w:p>
    <w:p w:rsidR="007C19E7" w:rsidRDefault="00D24A19">
      <w:pPr>
        <w:spacing w:after="0" w:line="241" w:lineRule="auto"/>
        <w:ind w:firstLine="56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Įžvalgos, kaip stiprinti vaiko pasitikėjimą savimi</w:t>
      </w:r>
    </w:p>
    <w:p w:rsidR="007C19E7" w:rsidRDefault="00D24A19">
      <w:pPr>
        <w:numPr>
          <w:ilvl w:val="0"/>
          <w:numId w:val="43"/>
        </w:numPr>
        <w:spacing w:after="0" w:line="241" w:lineRule="auto"/>
        <w:ind w:left="1280" w:hanging="3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Visuomet pripažinti vaiko gebėjimus ir pastangas: </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Atkreipti vaiko d</w:t>
      </w:r>
      <w:r>
        <w:rPr>
          <w:rFonts w:ascii="Times New Roman" w:eastAsia="Times New Roman" w:hAnsi="Times New Roman" w:cs="Times New Roman"/>
          <w:color w:val="000000"/>
          <w:sz w:val="24"/>
        </w:rPr>
        <w:t>ėmesį į savo sugebėjimus.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Sudaryti galimybę kartą per dieną (per savaitę) atsiskleisti vaiko talentams.</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 Pripažinti, kad aktyvumo perteklius gali reikšti energijos ir produktyvumo proveržį.</w:t>
      </w:r>
    </w:p>
    <w:p w:rsidR="007C19E7" w:rsidRDefault="00D24A19">
      <w:pPr>
        <w:spacing w:after="0" w:line="241" w:lineRule="auto"/>
        <w:ind w:left="1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 Pripa</w:t>
      </w:r>
      <w:r>
        <w:rPr>
          <w:rFonts w:ascii="Times New Roman" w:eastAsia="Times New Roman" w:hAnsi="Times New Roman" w:cs="Times New Roman"/>
          <w:color w:val="000000"/>
          <w:sz w:val="24"/>
        </w:rPr>
        <w:t>žinti, kad gebėjimas būti svarbiausiam grupėje, yra gebėjimas lyderiauti.</w:t>
      </w:r>
    </w:p>
    <w:p w:rsidR="007C19E7" w:rsidRDefault="00D24A19">
      <w:pPr>
        <w:spacing w:after="0" w:line="240" w:lineRule="auto"/>
        <w:ind w:firstLine="112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 Pripažinti, kad domėjimasis naujais stimulais atskleidžia kūrybingumą.</w:t>
      </w:r>
    </w:p>
    <w:p w:rsidR="007C19E7" w:rsidRDefault="007C19E7">
      <w:pPr>
        <w:spacing w:after="0" w:line="240" w:lineRule="auto"/>
        <w:ind w:firstLine="708"/>
        <w:jc w:val="both"/>
        <w:rPr>
          <w:rFonts w:ascii="Times New Roman" w:eastAsia="Times New Roman" w:hAnsi="Times New Roman" w:cs="Times New Roman"/>
          <w:b/>
          <w:color w:val="C00000"/>
          <w:sz w:val="24"/>
        </w:rPr>
      </w:pPr>
    </w:p>
    <w:p w:rsidR="007C19E7" w:rsidRDefault="00D24A19">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5.3. Apie aktyvumo ir dėmesio sutrikimus knygose ir internete</w:t>
      </w:r>
    </w:p>
    <w:p w:rsidR="007C19E7" w:rsidRDefault="007C19E7">
      <w:pPr>
        <w:spacing w:after="0" w:line="240" w:lineRule="auto"/>
        <w:ind w:firstLine="708"/>
        <w:jc w:val="both"/>
        <w:rPr>
          <w:rFonts w:ascii="Times New Roman" w:eastAsia="Times New Roman" w:hAnsi="Times New Roman" w:cs="Times New Roman"/>
          <w:b/>
          <w:color w:val="C00000"/>
          <w:sz w:val="24"/>
        </w:rPr>
      </w:pPr>
    </w:p>
    <w:p w:rsidR="007C19E7" w:rsidRDefault="00D24A19">
      <w:pPr>
        <w:numPr>
          <w:ilvl w:val="0"/>
          <w:numId w:val="44"/>
        </w:numPr>
        <w:ind w:left="1440" w:hanging="360"/>
        <w:rPr>
          <w:rFonts w:ascii="Times New Roman" w:eastAsia="Times New Roman" w:hAnsi="Times New Roman" w:cs="Times New Roman"/>
          <w:b/>
          <w:color w:val="ED7D31"/>
          <w:sz w:val="24"/>
        </w:rPr>
      </w:pPr>
      <w:r>
        <w:rPr>
          <w:rFonts w:ascii="Times New Roman" w:eastAsia="Times New Roman" w:hAnsi="Times New Roman" w:cs="Times New Roman"/>
          <w:b/>
          <w:color w:val="ED7D31"/>
          <w:sz w:val="24"/>
        </w:rPr>
        <w:t>Knygos</w:t>
      </w:r>
    </w:p>
    <w:p w:rsidR="007C19E7" w:rsidRDefault="007C19E7">
      <w:pPr>
        <w:spacing w:after="0" w:line="240" w:lineRule="auto"/>
        <w:jc w:val="both"/>
        <w:rPr>
          <w:rFonts w:ascii="Times New Roman" w:eastAsia="Times New Roman" w:hAnsi="Times New Roman" w:cs="Times New Roman"/>
          <w:color w:val="000000"/>
          <w:sz w:val="24"/>
        </w:rPr>
      </w:pPr>
    </w:p>
    <w:tbl>
      <w:tblPr>
        <w:tblW w:w="0" w:type="auto"/>
        <w:tblInd w:w="98" w:type="dxa"/>
        <w:tblCellMar>
          <w:left w:w="10" w:type="dxa"/>
          <w:right w:w="10" w:type="dxa"/>
        </w:tblCellMar>
        <w:tblLook w:val="0000" w:firstRow="0" w:lastRow="0" w:firstColumn="0" w:lastColumn="0" w:noHBand="0" w:noVBand="0"/>
      </w:tblPr>
      <w:tblGrid>
        <w:gridCol w:w="1130"/>
        <w:gridCol w:w="8348"/>
      </w:tblGrid>
      <w:tr w:rsidR="007C19E7">
        <w:tblPrEx>
          <w:tblCellMar>
            <w:top w:w="0" w:type="dxa"/>
            <w:bottom w:w="0" w:type="dxa"/>
          </w:tblCellMar>
        </w:tblPrEx>
        <w:trPr>
          <w:trHeight w:val="1"/>
        </w:trPr>
        <w:tc>
          <w:tcPr>
            <w:tcW w:w="15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D24A19">
            <w:pPr>
              <w:spacing w:after="0" w:line="240" w:lineRule="auto"/>
              <w:jc w:val="both"/>
              <w:rPr>
                <w:rFonts w:ascii="Times New Roman" w:eastAsia="Times New Roman" w:hAnsi="Times New Roman" w:cs="Times New Roman"/>
                <w:color w:val="000000"/>
                <w:sz w:val="24"/>
              </w:rPr>
            </w:pPr>
            <w:r>
              <w:object w:dxaOrig="2328" w:dyaOrig="3401">
                <v:rect id="rectole0000000014" o:spid="_x0000_i1039" style="width:116.25pt;height:170.25pt" o:ole="" o:preferrelative="t" stroked="f">
                  <v:imagedata r:id="rId54" o:title=""/>
                </v:rect>
                <o:OLEObject Type="Embed" ProgID="StaticMetafile" ShapeID="rectole0000000014" DrawAspect="Content" ObjectID="_1640028258" r:id="rId55"/>
              </w:object>
            </w:r>
          </w:p>
          <w:p w:rsidR="007C19E7" w:rsidRDefault="007C19E7">
            <w:pPr>
              <w:spacing w:after="0" w:line="240" w:lineRule="auto"/>
              <w:jc w:val="both"/>
              <w:rPr>
                <w:rFonts w:ascii="Times New Roman" w:eastAsia="Times New Roman" w:hAnsi="Times New Roman" w:cs="Times New Roman"/>
                <w:color w:val="000000"/>
                <w:sz w:val="24"/>
              </w:rPr>
            </w:pPr>
          </w:p>
          <w:p w:rsidR="007C19E7" w:rsidRDefault="007C19E7">
            <w:pPr>
              <w:spacing w:after="0" w:line="240" w:lineRule="auto"/>
              <w:jc w:val="both"/>
              <w:rPr>
                <w:rFonts w:ascii="Times New Roman" w:eastAsia="Times New Roman" w:hAnsi="Times New Roman" w:cs="Times New Roman"/>
                <w:color w:val="000000"/>
                <w:sz w:val="24"/>
              </w:rPr>
            </w:pPr>
          </w:p>
          <w:p w:rsidR="007C19E7" w:rsidRDefault="007C19E7">
            <w:pPr>
              <w:spacing w:after="0" w:line="240" w:lineRule="auto"/>
              <w:jc w:val="both"/>
              <w:rPr>
                <w:rFonts w:ascii="Times New Roman" w:eastAsia="Times New Roman" w:hAnsi="Times New Roman" w:cs="Times New Roman"/>
                <w:color w:val="000000"/>
                <w:sz w:val="24"/>
              </w:rPr>
            </w:pPr>
          </w:p>
          <w:p w:rsidR="007C19E7" w:rsidRDefault="007C19E7">
            <w:pPr>
              <w:spacing w:after="0" w:line="240" w:lineRule="auto"/>
              <w:jc w:val="both"/>
              <w:rPr>
                <w:rFonts w:ascii="Times New Roman" w:eastAsia="Times New Roman" w:hAnsi="Times New Roman" w:cs="Times New Roman"/>
                <w:color w:val="000000"/>
                <w:sz w:val="24"/>
              </w:rPr>
            </w:pPr>
          </w:p>
          <w:p w:rsidR="007C19E7" w:rsidRDefault="007C19E7">
            <w:pPr>
              <w:spacing w:after="0" w:line="240" w:lineRule="auto"/>
              <w:jc w:val="both"/>
              <w:rPr>
                <w:rFonts w:ascii="Times New Roman" w:eastAsia="Times New Roman" w:hAnsi="Times New Roman" w:cs="Times New Roman"/>
                <w:color w:val="000000"/>
                <w:sz w:val="24"/>
              </w:rPr>
            </w:pPr>
          </w:p>
          <w:p w:rsidR="007C19E7" w:rsidRDefault="007C19E7">
            <w:pPr>
              <w:spacing w:after="0" w:line="240" w:lineRule="auto"/>
              <w:jc w:val="both"/>
            </w:pPr>
          </w:p>
        </w:tc>
        <w:tc>
          <w:tcPr>
            <w:tcW w:w="81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D24A19">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object w:dxaOrig="243" w:dyaOrig="243">
                <v:rect id="rectole0000000015" o:spid="_x0000_i1040" style="width:12pt;height:12pt" o:ole="" o:preferrelative="t" stroked="f">
                  <v:imagedata r:id="rId56" o:title=""/>
                </v:rect>
                <o:OLEObject Type="Embed" ProgID="StaticMetafile" ShapeID="rectole0000000015" DrawAspect="Content" ObjectID="_1640028259" r:id="rId57"/>
              </w:object>
            </w:r>
            <w:hyperlink r:id="rId58">
              <w:r>
                <w:rPr>
                  <w:rFonts w:ascii="Times New Roman" w:eastAsia="Times New Roman" w:hAnsi="Times New Roman" w:cs="Times New Roman"/>
                  <w:color w:val="0000FF"/>
                  <w:sz w:val="24"/>
                  <w:u w:val="single"/>
                </w:rPr>
                <w:t>„</w:t>
              </w:r>
              <w:proofErr w:type="spellStart"/>
              <w:r>
                <w:rPr>
                  <w:rFonts w:ascii="Times New Roman" w:eastAsia="Times New Roman" w:hAnsi="Times New Roman" w:cs="Times New Roman"/>
                  <w:color w:val="0000FF"/>
                  <w:sz w:val="24"/>
                  <w:u w:val="single"/>
                </w:rPr>
                <w:t>Pagalbos</w:t>
              </w:r>
              <w:proofErr w:type="spellEnd"/>
              <w:r>
                <w:rPr>
                  <w:rFonts w:ascii="Times New Roman" w:eastAsia="Times New Roman" w:hAnsi="Times New Roman" w:cs="Times New Roman"/>
                  <w:color w:val="0000FF"/>
                  <w:sz w:val="24"/>
                  <w:u w:val="single"/>
                </w:rPr>
                <w:t xml:space="preserve"> </w:t>
              </w:r>
              <w:proofErr w:type="spellStart"/>
              <w:r>
                <w:rPr>
                  <w:rFonts w:ascii="Times New Roman" w:eastAsia="Times New Roman" w:hAnsi="Times New Roman" w:cs="Times New Roman"/>
                  <w:color w:val="0000FF"/>
                  <w:sz w:val="24"/>
                  <w:u w:val="single"/>
                </w:rPr>
                <w:t>galimybės</w:t>
              </w:r>
              <w:proofErr w:type="spellEnd"/>
              <w:r>
                <w:rPr>
                  <w:rFonts w:ascii="Times New Roman" w:eastAsia="Times New Roman" w:hAnsi="Times New Roman" w:cs="Times New Roman"/>
                  <w:color w:val="0000FF"/>
                  <w:sz w:val="24"/>
                  <w:u w:val="single"/>
                </w:rPr>
                <w:t xml:space="preserve"> </w:t>
              </w:r>
              <w:proofErr w:type="spellStart"/>
              <w:r>
                <w:rPr>
                  <w:rFonts w:ascii="Times New Roman" w:eastAsia="Times New Roman" w:hAnsi="Times New Roman" w:cs="Times New Roman"/>
                  <w:color w:val="0000FF"/>
                  <w:sz w:val="24"/>
                  <w:u w:val="single"/>
                </w:rPr>
                <w:t>aktyvumo</w:t>
              </w:r>
              <w:proofErr w:type="spellEnd"/>
              <w:r>
                <w:rPr>
                  <w:rFonts w:ascii="Times New Roman" w:eastAsia="Times New Roman" w:hAnsi="Times New Roman" w:cs="Times New Roman"/>
                  <w:color w:val="0000FF"/>
                  <w:sz w:val="24"/>
                  <w:u w:val="single"/>
                </w:rPr>
                <w:t xml:space="preserve"> </w:t>
              </w:r>
              <w:proofErr w:type="spellStart"/>
              <w:r>
                <w:rPr>
                  <w:rFonts w:ascii="Times New Roman" w:eastAsia="Times New Roman" w:hAnsi="Times New Roman" w:cs="Times New Roman"/>
                  <w:color w:val="0000FF"/>
                  <w:sz w:val="24"/>
                  <w:u w:val="single"/>
                </w:rPr>
                <w:t>ir</w:t>
              </w:r>
              <w:proofErr w:type="spellEnd"/>
              <w:r>
                <w:rPr>
                  <w:rFonts w:ascii="Times New Roman" w:eastAsia="Times New Roman" w:hAnsi="Times New Roman" w:cs="Times New Roman"/>
                  <w:color w:val="0000FF"/>
                  <w:sz w:val="24"/>
                  <w:u w:val="single"/>
                </w:rPr>
                <w:t xml:space="preserve"> dėmesio sunkumų turintiems vaikams“ </w:t>
              </w:r>
            </w:hyperlink>
          </w:p>
          <w:p w:rsidR="007C19E7" w:rsidRDefault="00D24A19">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Parengė Asta Dervinytė-Bongarzoni, 2008.</w:t>
            </w:r>
          </w:p>
          <w:p w:rsidR="007C19E7" w:rsidRDefault="00D24A19">
            <w:pPr>
              <w:spacing w:after="0" w:line="240" w:lineRule="auto"/>
              <w:jc w:val="both"/>
            </w:pPr>
            <w:r>
              <w:rPr>
                <w:rFonts w:ascii="Times New Roman" w:eastAsia="Times New Roman" w:hAnsi="Times New Roman" w:cs="Times New Roman"/>
                <w:color w:val="000000"/>
                <w:sz w:val="24"/>
              </w:rPr>
              <w:t>Leidinyje, skirtame specialistams, kurie ugdo, vertina, konsultuoja vaikus, turinčius elgesio sutrikimų, autorė pateikia vaikų aktyvumo ir dėmesio sutrikimų sampratą, atskleidžia elgesio sunkumų prigimtį, aprašo pagalbos galimybes, ugdymo strategijas, pate</w:t>
            </w:r>
            <w:r>
              <w:rPr>
                <w:rFonts w:ascii="Times New Roman" w:eastAsia="Times New Roman" w:hAnsi="Times New Roman" w:cs="Times New Roman"/>
                <w:color w:val="000000"/>
                <w:sz w:val="24"/>
              </w:rPr>
              <w:t>ikia nemažai praktinių patarimų. Pateikiama informacija padės susisteminti jau turimas žinias ir atrasti atsakymus į daugelį rūpimų klausimų, susijusių su dėmesio ir aktyvumo sunkumų turinčių vaikų ugdymu.</w:t>
            </w:r>
          </w:p>
        </w:tc>
      </w:tr>
      <w:tr w:rsidR="007C19E7">
        <w:tblPrEx>
          <w:tblCellMar>
            <w:top w:w="0" w:type="dxa"/>
            <w:bottom w:w="0" w:type="dxa"/>
          </w:tblCellMar>
        </w:tblPrEx>
        <w:trPr>
          <w:trHeight w:val="1"/>
        </w:trPr>
        <w:tc>
          <w:tcPr>
            <w:tcW w:w="15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D24A19">
            <w:pPr>
              <w:spacing w:after="0" w:line="240" w:lineRule="auto"/>
              <w:jc w:val="both"/>
              <w:rPr>
                <w:rFonts w:ascii="Calibri" w:eastAsia="Calibri" w:hAnsi="Calibri" w:cs="Calibri"/>
              </w:rPr>
            </w:pPr>
            <w:r>
              <w:object w:dxaOrig="2490" w:dyaOrig="3705">
                <v:rect id="rectole0000000016" o:spid="_x0000_i1041" style="width:124.5pt;height:185.25pt" o:ole="" o:preferrelative="t" stroked="f">
                  <v:imagedata r:id="rId59" o:title=""/>
                </v:rect>
                <o:OLEObject Type="Embed" ProgID="StaticMetafile" ShapeID="rectole0000000016" DrawAspect="Content" ObjectID="_1640028260" r:id="rId60"/>
              </w:object>
            </w:r>
          </w:p>
        </w:tc>
        <w:tc>
          <w:tcPr>
            <w:tcW w:w="81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D24A19">
            <w:pPr>
              <w:spacing w:before="100" w:after="10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Herm S. Sunkūs vaikai.</w:t>
            </w:r>
            <w:r>
              <w:rPr>
                <w:rFonts w:ascii="Times New Roman" w:eastAsia="Times New Roman" w:hAnsi="Times New Roman" w:cs="Times New Roman"/>
                <w:color w:val="000000"/>
                <w:sz w:val="24"/>
              </w:rPr>
              <w:t xml:space="preserve"> Praktiniai patarimai auklėtojams ir tėvams.</w:t>
            </w:r>
          </w:p>
          <w:p w:rsidR="007C19E7" w:rsidRDefault="00D24A19">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Tai knyga apie vadinamuosius „sunkius“ vaikus: tiems, kuriems nuolat trūksta dėmesio, kurie negali nusėdėti vietoje nė 5 minučių, kuriems dažnai pasireiškia agresyvumas ir didelis aktyvumas. Knygoje pateikiami p</w:t>
            </w:r>
            <w:r>
              <w:rPr>
                <w:rFonts w:ascii="Times New Roman" w:eastAsia="Times New Roman" w:hAnsi="Times New Roman" w:cs="Times New Roman"/>
                <w:sz w:val="24"/>
              </w:rPr>
              <w:t>atarimai, kaip padėti tokiam vaikui, paaiškina jų netinkamo elgesio priežastis ir pateikia praktinių patarimų, kaip auklėti tokius vaikus. </w:t>
            </w:r>
          </w:p>
          <w:p w:rsidR="007C19E7" w:rsidRDefault="00D24A19">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Knygoje autorė apibūdina išsiskiriančio vaikų elgesio formas, paaiškina jų agresyvumo, per didelio aktyvumo, dėmesio</w:t>
            </w:r>
            <w:r>
              <w:rPr>
                <w:rFonts w:ascii="Times New Roman" w:eastAsia="Times New Roman" w:hAnsi="Times New Roman" w:cs="Times New Roman"/>
                <w:color w:val="000000"/>
                <w:sz w:val="24"/>
              </w:rPr>
              <w:t xml:space="preserve"> sutrikimo priežastis, duoda praktinių patarimų, kaip auklėti tokius vaikus, kaip su jais bendrauti. Tai vadybinė veikla, veiksmingi sunkumų tyrimo būdai, pedagogo ir vaiko santykių formavimas, naujos darbo su tėvais formos.</w:t>
            </w:r>
          </w:p>
          <w:p w:rsidR="007C19E7" w:rsidRDefault="007C19E7">
            <w:pPr>
              <w:spacing w:before="100" w:after="100" w:line="240" w:lineRule="auto"/>
              <w:jc w:val="both"/>
            </w:pPr>
          </w:p>
        </w:tc>
      </w:tr>
      <w:tr w:rsidR="007C19E7">
        <w:tblPrEx>
          <w:tblCellMar>
            <w:top w:w="0" w:type="dxa"/>
            <w:bottom w:w="0" w:type="dxa"/>
          </w:tblCellMar>
        </w:tblPrEx>
        <w:trPr>
          <w:trHeight w:val="1"/>
        </w:trPr>
        <w:tc>
          <w:tcPr>
            <w:tcW w:w="15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7C19E7">
            <w:pPr>
              <w:spacing w:after="0" w:line="240" w:lineRule="auto"/>
              <w:jc w:val="both"/>
              <w:rPr>
                <w:rFonts w:ascii="Times New Roman" w:eastAsia="Times New Roman" w:hAnsi="Times New Roman" w:cs="Times New Roman"/>
                <w:color w:val="6C8C37"/>
                <w:sz w:val="24"/>
              </w:rPr>
            </w:pPr>
          </w:p>
          <w:p w:rsidR="007C19E7" w:rsidRDefault="007C19E7">
            <w:pPr>
              <w:spacing w:after="0" w:line="240" w:lineRule="auto"/>
              <w:jc w:val="both"/>
              <w:rPr>
                <w:rFonts w:ascii="Times New Roman" w:eastAsia="Times New Roman" w:hAnsi="Times New Roman" w:cs="Times New Roman"/>
                <w:color w:val="6C8C37"/>
                <w:sz w:val="24"/>
              </w:rPr>
            </w:pPr>
          </w:p>
          <w:p w:rsidR="007C19E7" w:rsidRDefault="00D24A19">
            <w:pPr>
              <w:spacing w:after="0" w:line="240" w:lineRule="auto"/>
              <w:jc w:val="both"/>
              <w:rPr>
                <w:rFonts w:ascii="Times New Roman" w:eastAsia="Times New Roman" w:hAnsi="Times New Roman" w:cs="Times New Roman"/>
                <w:color w:val="6C8C37"/>
                <w:sz w:val="24"/>
              </w:rPr>
            </w:pPr>
            <w:r>
              <w:object w:dxaOrig="2307" w:dyaOrig="3239">
                <v:rect id="rectole0000000017" o:spid="_x0000_i1042" style="width:115.5pt;height:162pt" o:ole="" o:preferrelative="t" stroked="f">
                  <v:imagedata r:id="rId61" o:title=""/>
                </v:rect>
                <o:OLEObject Type="Embed" ProgID="StaticMetafile" ShapeID="rectole0000000017" DrawAspect="Content" ObjectID="_1640028261" r:id="rId62"/>
              </w:object>
            </w:r>
          </w:p>
          <w:p w:rsidR="007C19E7" w:rsidRDefault="007C19E7">
            <w:pPr>
              <w:spacing w:after="0" w:line="240" w:lineRule="auto"/>
              <w:jc w:val="both"/>
              <w:rPr>
                <w:rFonts w:ascii="Times New Roman" w:eastAsia="Times New Roman" w:hAnsi="Times New Roman" w:cs="Times New Roman"/>
                <w:color w:val="6C8C37"/>
                <w:sz w:val="24"/>
              </w:rPr>
            </w:pPr>
          </w:p>
          <w:p w:rsidR="007C19E7" w:rsidRDefault="007C19E7">
            <w:pPr>
              <w:spacing w:after="0" w:line="240" w:lineRule="auto"/>
              <w:jc w:val="both"/>
              <w:rPr>
                <w:rFonts w:ascii="Times New Roman" w:eastAsia="Times New Roman" w:hAnsi="Times New Roman" w:cs="Times New Roman"/>
                <w:color w:val="6C8C37"/>
                <w:sz w:val="24"/>
              </w:rPr>
            </w:pPr>
          </w:p>
          <w:p w:rsidR="007C19E7" w:rsidRDefault="007C19E7">
            <w:pPr>
              <w:spacing w:after="0" w:line="240" w:lineRule="auto"/>
              <w:jc w:val="both"/>
            </w:pPr>
          </w:p>
        </w:tc>
        <w:tc>
          <w:tcPr>
            <w:tcW w:w="81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7C19E7">
            <w:pPr>
              <w:spacing w:before="100" w:after="100" w:line="240" w:lineRule="auto"/>
              <w:jc w:val="both"/>
              <w:rPr>
                <w:rFonts w:ascii="Times New Roman" w:eastAsia="Times New Roman" w:hAnsi="Times New Roman" w:cs="Times New Roman"/>
                <w:sz w:val="24"/>
              </w:rPr>
            </w:pPr>
          </w:p>
          <w:p w:rsidR="007C19E7" w:rsidRDefault="00D24A19">
            <w:pPr>
              <w:spacing w:before="240" w:after="240" w:line="240" w:lineRule="auto"/>
              <w:jc w:val="both"/>
              <w:rPr>
                <w:rFonts w:ascii="Times New Roman" w:eastAsia="Times New Roman" w:hAnsi="Times New Roman" w:cs="Times New Roman"/>
                <w:color w:val="434343"/>
                <w:sz w:val="24"/>
                <w:shd w:val="clear" w:color="auto" w:fill="FFFFFF"/>
              </w:rPr>
            </w:pPr>
            <w:r>
              <w:rPr>
                <w:rFonts w:ascii="Times New Roman" w:eastAsia="Times New Roman" w:hAnsi="Times New Roman" w:cs="Times New Roman"/>
                <w:color w:val="434343"/>
                <w:sz w:val="24"/>
                <w:shd w:val="clear" w:color="auto" w:fill="FFFFFF"/>
              </w:rPr>
              <w:t>Metodiniai leidiniai „Inovatyvių mokymo (-si) metodų ir IKT taikymas (I ir II knyga)“, skirti pradinių klasių mokytojams ir specialiesiems pedagogams</w:t>
            </w:r>
          </w:p>
          <w:p w:rsidR="007C19E7" w:rsidRDefault="00D24A19">
            <w:pPr>
              <w:spacing w:before="240" w:after="240" w:line="240" w:lineRule="auto"/>
              <w:jc w:val="both"/>
              <w:rPr>
                <w:rFonts w:ascii="Times New Roman" w:eastAsia="Times New Roman" w:hAnsi="Times New Roman" w:cs="Times New Roman"/>
                <w:color w:val="434343"/>
                <w:sz w:val="24"/>
                <w:shd w:val="clear" w:color="auto" w:fill="FFFFFF"/>
              </w:rPr>
            </w:pPr>
            <w:r>
              <w:rPr>
                <w:rFonts w:ascii="Times New Roman" w:eastAsia="Times New Roman" w:hAnsi="Times New Roman" w:cs="Times New Roman"/>
                <w:color w:val="434343"/>
                <w:sz w:val="24"/>
                <w:shd w:val="clear" w:color="auto" w:fill="FFFFFF"/>
              </w:rPr>
              <w:t>Inovatyvių mokymosi metodų ir IKT taikymas (2 leidiniai) - metodinė priemonė pradinių klasių mokytojam</w:t>
            </w:r>
            <w:r>
              <w:rPr>
                <w:rFonts w:ascii="Times New Roman" w:eastAsia="Times New Roman" w:hAnsi="Times New Roman" w:cs="Times New Roman"/>
                <w:color w:val="434343"/>
                <w:sz w:val="24"/>
                <w:shd w:val="clear" w:color="auto" w:fill="FFFFFF"/>
              </w:rPr>
              <w:t>s ir specialiesiems pedagogams. Aprašo metodus kaip inovatyviai dirbti, nagrinėja įvairius pavyzdžius, kaip dirbti su pradinių klasių mokiniais ir turinčiais specialiųjų poreikių mokiniais. Kadangi nuolat kinta supratimas kaip reikia ugdyti pradinių klasių</w:t>
            </w:r>
            <w:r>
              <w:rPr>
                <w:rFonts w:ascii="Times New Roman" w:eastAsia="Times New Roman" w:hAnsi="Times New Roman" w:cs="Times New Roman"/>
                <w:color w:val="434343"/>
                <w:sz w:val="24"/>
                <w:shd w:val="clear" w:color="auto" w:fill="FFFFFF"/>
              </w:rPr>
              <w:t xml:space="preserve"> mokinius, kaip taikyti naujas technologijas, metodines priemones tenka nuolat pakoreguoti ir papildyti.</w:t>
            </w:r>
          </w:p>
          <w:p w:rsidR="007C19E7" w:rsidRDefault="00D24A19">
            <w:pPr>
              <w:spacing w:before="240" w:after="240" w:line="240" w:lineRule="auto"/>
              <w:jc w:val="both"/>
              <w:rPr>
                <w:rFonts w:ascii="Times New Roman" w:eastAsia="Times New Roman" w:hAnsi="Times New Roman" w:cs="Times New Roman"/>
                <w:color w:val="434343"/>
                <w:sz w:val="24"/>
                <w:shd w:val="clear" w:color="auto" w:fill="FFFFFF"/>
              </w:rPr>
            </w:pPr>
            <w:hyperlink r:id="rId63">
              <w:r>
                <w:rPr>
                  <w:rFonts w:ascii="Times New Roman" w:eastAsia="Times New Roman" w:hAnsi="Times New Roman" w:cs="Times New Roman"/>
                  <w:color w:val="1E63AC"/>
                  <w:sz w:val="24"/>
                  <w:u w:val="single"/>
                  <w:shd w:val="clear" w:color="auto" w:fill="FFFFFF"/>
                </w:rPr>
                <w:t>Metodinis le</w:t>
              </w:r>
              <w:r>
                <w:rPr>
                  <w:rFonts w:ascii="Times New Roman" w:eastAsia="Times New Roman" w:hAnsi="Times New Roman" w:cs="Times New Roman"/>
                  <w:color w:val="1E63AC"/>
                  <w:sz w:val="24"/>
                  <w:u w:val="single"/>
                  <w:shd w:val="clear" w:color="auto" w:fill="FFFFFF"/>
                </w:rPr>
                <w:t xml:space="preserve">idinys„Inovatyvių mokymo (-si) metodų ir IKT taikymas“ (I  knyga), </w:t>
              </w:r>
              <w:r>
                <w:rPr>
                  <w:rFonts w:ascii="Times New Roman" w:eastAsia="Times New Roman" w:hAnsi="Times New Roman" w:cs="Times New Roman"/>
                  <w:color w:val="1E63AC"/>
                  <w:sz w:val="24"/>
                  <w:u w:val="single"/>
                  <w:shd w:val="clear" w:color="auto" w:fill="FFFFFF"/>
                </w:rPr>
                <w:lastRenderedPageBreak/>
                <w:t>skirti pradinių klasių mokytojams ir  HYPERLINK "http://www.esparama.lt/es_parama_pletra/failai/ES HYPERLINK "http://www.esparama.lt/es_parama_pletra/failai/ESFproduktai/2010_inovatyviu_mok</w:t>
              </w:r>
              <w:r>
                <w:rPr>
                  <w:rFonts w:ascii="Times New Roman" w:eastAsia="Times New Roman" w:hAnsi="Times New Roman" w:cs="Times New Roman"/>
                  <w:color w:val="1E63AC"/>
                  <w:sz w:val="24"/>
                  <w:u w:val="single"/>
                  <w:shd w:val="clear" w:color="auto" w:fill="FFFFFF"/>
                </w:rPr>
                <w:t>ymosi_metodu_ir_IKT_taikymas_I_knyga.pdf"Fproduktai/2010_inovatyviu_mokymosi_metodu_ir_IKT_taikymas_I_knyga.pdf"specialiesiems pedagogams.</w:t>
              </w:r>
            </w:hyperlink>
            <w:r>
              <w:rPr>
                <w:rFonts w:ascii="Times New Roman" w:eastAsia="Times New Roman" w:hAnsi="Times New Roman" w:cs="Times New Roman"/>
                <w:color w:val="434343"/>
                <w:sz w:val="24"/>
                <w:shd w:val="clear" w:color="auto" w:fill="FFFFFF"/>
              </w:rPr>
              <w:t> </w:t>
            </w:r>
          </w:p>
          <w:p w:rsidR="007C19E7" w:rsidRDefault="00D24A19">
            <w:pPr>
              <w:spacing w:before="240" w:after="240" w:line="240" w:lineRule="auto"/>
              <w:jc w:val="both"/>
            </w:pPr>
            <w:hyperlink r:id="rId64">
              <w:r>
                <w:rPr>
                  <w:rFonts w:ascii="Times New Roman" w:eastAsia="Times New Roman" w:hAnsi="Times New Roman" w:cs="Times New Roman"/>
                  <w:color w:val="1E63AC"/>
                  <w:sz w:val="24"/>
                  <w:u w:val="single"/>
                  <w:shd w:val="clear" w:color="auto" w:fill="FFFFFF"/>
                </w:rPr>
                <w:t>Metodinis leidinys„ HYPERLINK "http://www.esparama.lt/es_parama_pletra/failai/ESFproduktai/2010_inovatyviu_mokymosi_metodu_ir_IKT_taikymas_II_knyga.pdf"Inovatyvių mokymo (-si) metodų ir IKT taikymas“( II knyga), skirti pradinių klas</w:t>
              </w:r>
              <w:r>
                <w:rPr>
                  <w:rFonts w:ascii="Times New Roman" w:eastAsia="Times New Roman" w:hAnsi="Times New Roman" w:cs="Times New Roman"/>
                  <w:color w:val="1E63AC"/>
                  <w:sz w:val="24"/>
                  <w:u w:val="single"/>
                  <w:shd w:val="clear" w:color="auto" w:fill="FFFFFF"/>
                </w:rPr>
                <w:t>ių mokytojams ir specialiesiems pedagogams. </w:t>
              </w:r>
            </w:hyperlink>
          </w:p>
        </w:tc>
      </w:tr>
      <w:tr w:rsidR="007C19E7">
        <w:tblPrEx>
          <w:tblCellMar>
            <w:top w:w="0" w:type="dxa"/>
            <w:bottom w:w="0" w:type="dxa"/>
          </w:tblCellMar>
        </w:tblPrEx>
        <w:trPr>
          <w:trHeight w:val="1"/>
        </w:trPr>
        <w:tc>
          <w:tcPr>
            <w:tcW w:w="15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7C19E7">
            <w:pPr>
              <w:spacing w:after="0" w:line="240" w:lineRule="auto"/>
              <w:jc w:val="both"/>
              <w:rPr>
                <w:rFonts w:ascii="Calibri" w:eastAsia="Calibri" w:hAnsi="Calibri" w:cs="Calibri"/>
              </w:rPr>
            </w:pPr>
          </w:p>
        </w:tc>
        <w:tc>
          <w:tcPr>
            <w:tcW w:w="81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7C19E7">
            <w:pPr>
              <w:spacing w:before="100" w:after="100" w:line="240" w:lineRule="auto"/>
              <w:jc w:val="both"/>
              <w:rPr>
                <w:rFonts w:ascii="Calibri" w:eastAsia="Calibri" w:hAnsi="Calibri" w:cs="Calibri"/>
              </w:rPr>
            </w:pPr>
          </w:p>
        </w:tc>
      </w:tr>
      <w:tr w:rsidR="007C19E7">
        <w:tblPrEx>
          <w:tblCellMar>
            <w:top w:w="0" w:type="dxa"/>
            <w:bottom w:w="0" w:type="dxa"/>
          </w:tblCellMar>
        </w:tblPrEx>
        <w:trPr>
          <w:trHeight w:val="1"/>
        </w:trPr>
        <w:tc>
          <w:tcPr>
            <w:tcW w:w="15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7C19E7">
            <w:pPr>
              <w:spacing w:after="0" w:line="240" w:lineRule="auto"/>
              <w:jc w:val="both"/>
              <w:rPr>
                <w:rFonts w:ascii="Times New Roman" w:eastAsia="Times New Roman" w:hAnsi="Times New Roman" w:cs="Times New Roman"/>
                <w:color w:val="2C69A9"/>
                <w:sz w:val="24"/>
              </w:rPr>
            </w:pPr>
          </w:p>
          <w:p w:rsidR="007C19E7" w:rsidRDefault="007C19E7">
            <w:pPr>
              <w:spacing w:after="0" w:line="240" w:lineRule="auto"/>
              <w:jc w:val="both"/>
              <w:rPr>
                <w:rFonts w:ascii="Times New Roman" w:eastAsia="Times New Roman" w:hAnsi="Times New Roman" w:cs="Times New Roman"/>
                <w:color w:val="2C69A9"/>
                <w:sz w:val="24"/>
              </w:rPr>
            </w:pPr>
          </w:p>
          <w:p w:rsidR="007C19E7" w:rsidRDefault="00D24A19">
            <w:pPr>
              <w:spacing w:after="0" w:line="240" w:lineRule="auto"/>
              <w:jc w:val="both"/>
            </w:pPr>
            <w:r>
              <w:object w:dxaOrig="2186" w:dyaOrig="3259">
                <v:rect id="rectole0000000018" o:spid="_x0000_i1043" style="width:109.5pt;height:162.75pt" o:ole="" o:preferrelative="t" stroked="f">
                  <v:imagedata r:id="rId65" o:title=""/>
                </v:rect>
                <o:OLEObject Type="Embed" ProgID="StaticMetafile" ShapeID="rectole0000000018" DrawAspect="Content" ObjectID="_1640028262" r:id="rId66"/>
              </w:object>
            </w:r>
          </w:p>
        </w:tc>
        <w:tc>
          <w:tcPr>
            <w:tcW w:w="81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7C19E7">
            <w:pPr>
              <w:spacing w:before="100" w:after="100" w:line="240" w:lineRule="auto"/>
              <w:jc w:val="both"/>
              <w:rPr>
                <w:rFonts w:ascii="Times New Roman" w:eastAsia="Times New Roman" w:hAnsi="Times New Roman" w:cs="Times New Roman"/>
                <w:b/>
                <w:color w:val="000000"/>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„Kodėl neklauso vaikai“</w:t>
            </w:r>
          </w:p>
          <w:p w:rsidR="007C19E7" w:rsidRDefault="00D24A19">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Parengė Rita Žukauskienė.</w:t>
            </w:r>
          </w:p>
          <w:p w:rsidR="007C19E7" w:rsidRDefault="00D24A19">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šiame leidinyje aptariamos mokyklinio amžiaus vaikų netinkamo elgesio priežastys, mokytojų ir tėvų bendravimo su vaiku ypatumai ir pateikiama siūlymų, kaip būtų galima spręsti vaiko elgesio problemas. Leidinys skirtas mokytojams, socialiniams pedagogams, p</w:t>
            </w:r>
            <w:r>
              <w:rPr>
                <w:rFonts w:ascii="Times New Roman" w:eastAsia="Times New Roman" w:hAnsi="Times New Roman" w:cs="Times New Roman"/>
                <w:color w:val="000000"/>
                <w:sz w:val="24"/>
              </w:rPr>
              <w:t>sichologams, taip pat-tėvams, ieškantiems atsakymo į klausimus, kodėl vaikai neklauso ir kaip būtų galima tokį jų elgesį keisti.</w:t>
            </w:r>
          </w:p>
          <w:p w:rsidR="007C19E7" w:rsidRDefault="007C19E7">
            <w:pPr>
              <w:spacing w:before="100" w:after="100" w:line="240" w:lineRule="auto"/>
              <w:jc w:val="both"/>
            </w:pPr>
          </w:p>
        </w:tc>
      </w:tr>
      <w:tr w:rsidR="007C19E7">
        <w:tblPrEx>
          <w:tblCellMar>
            <w:top w:w="0" w:type="dxa"/>
            <w:bottom w:w="0" w:type="dxa"/>
          </w:tblCellMar>
        </w:tblPrEx>
        <w:trPr>
          <w:trHeight w:val="1"/>
        </w:trPr>
        <w:tc>
          <w:tcPr>
            <w:tcW w:w="157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7C19E7">
            <w:pPr>
              <w:spacing w:after="0" w:line="240" w:lineRule="auto"/>
              <w:jc w:val="both"/>
              <w:rPr>
                <w:rFonts w:ascii="Calibri" w:eastAsia="Calibri" w:hAnsi="Calibri" w:cs="Calibri"/>
              </w:rPr>
            </w:pPr>
          </w:p>
        </w:tc>
        <w:tc>
          <w:tcPr>
            <w:tcW w:w="817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7C19E7" w:rsidRDefault="007C19E7">
            <w:pPr>
              <w:spacing w:before="100" w:after="100" w:line="240" w:lineRule="auto"/>
              <w:jc w:val="both"/>
              <w:rPr>
                <w:rFonts w:ascii="Calibri" w:eastAsia="Calibri" w:hAnsi="Calibri" w:cs="Calibri"/>
              </w:rPr>
            </w:pPr>
          </w:p>
        </w:tc>
      </w:tr>
    </w:tbl>
    <w:p w:rsidR="007C19E7" w:rsidRDefault="007C19E7">
      <w:pPr>
        <w:spacing w:after="150" w:line="240" w:lineRule="auto"/>
        <w:rPr>
          <w:rFonts w:ascii="Times New Roman" w:eastAsia="Times New Roman" w:hAnsi="Times New Roman" w:cs="Times New Roman"/>
          <w:color w:val="6D6E71"/>
          <w:sz w:val="24"/>
          <w:shd w:val="clear" w:color="auto" w:fill="FFFFFF"/>
        </w:rPr>
      </w:pPr>
    </w:p>
    <w:p w:rsidR="007C19E7" w:rsidRDefault="007C19E7">
      <w:pPr>
        <w:spacing w:after="150" w:line="240" w:lineRule="auto"/>
        <w:rPr>
          <w:rFonts w:ascii="Times New Roman" w:eastAsia="Times New Roman" w:hAnsi="Times New Roman" w:cs="Times New Roman"/>
          <w:color w:val="6D6E71"/>
          <w:sz w:val="24"/>
          <w:shd w:val="clear" w:color="auto" w:fill="FFFFFF"/>
        </w:rPr>
      </w:pPr>
    </w:p>
    <w:p w:rsidR="007C19E7" w:rsidRDefault="00D24A19">
      <w:pPr>
        <w:numPr>
          <w:ilvl w:val="0"/>
          <w:numId w:val="45"/>
        </w:numPr>
        <w:ind w:left="1440" w:hanging="360"/>
        <w:rPr>
          <w:rFonts w:ascii="Times New Roman" w:eastAsia="Times New Roman" w:hAnsi="Times New Roman" w:cs="Times New Roman"/>
          <w:b/>
          <w:color w:val="ED7D31"/>
          <w:sz w:val="24"/>
        </w:rPr>
      </w:pPr>
      <w:r>
        <w:rPr>
          <w:rFonts w:ascii="Times New Roman" w:eastAsia="Times New Roman" w:hAnsi="Times New Roman" w:cs="Times New Roman"/>
          <w:b/>
          <w:color w:val="ED7D31"/>
          <w:sz w:val="24"/>
        </w:rPr>
        <w:t>Publikacijos, straipsniai</w:t>
      </w:r>
    </w:p>
    <w:p w:rsidR="007C19E7" w:rsidRDefault="007C19E7">
      <w:pPr>
        <w:spacing w:after="0" w:line="240" w:lineRule="auto"/>
        <w:rPr>
          <w:rFonts w:ascii="Times New Roman" w:eastAsia="Times New Roman" w:hAnsi="Times New Roman" w:cs="Times New Roman"/>
          <w:sz w:val="24"/>
        </w:rPr>
      </w:pP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„Hiperaktyvus vaikas.“ Teresė Ramanauskienė  </w:t>
      </w:r>
    </w:p>
    <w:p w:rsidR="007C19E7" w:rsidRDefault="00D24A19">
      <w:pPr>
        <w:spacing w:after="0" w:line="240" w:lineRule="auto"/>
        <w:rPr>
          <w:rFonts w:ascii="Times New Roman" w:eastAsia="Times New Roman" w:hAnsi="Times New Roman" w:cs="Times New Roman"/>
          <w:sz w:val="24"/>
        </w:rPr>
      </w:pPr>
      <w:hyperlink r:id="rId67">
        <w:r>
          <w:rPr>
            <w:rFonts w:ascii="Times New Roman" w:eastAsia="Times New Roman" w:hAnsi="Times New Roman" w:cs="Times New Roman"/>
            <w:color w:val="0000FF"/>
            <w:sz w:val="24"/>
            <w:u w:val="single"/>
          </w:rPr>
          <w:t>http://www.kretingospsc.lt/sites/default/files/doc/pub/l-hiperaktyvus-vaikas.pdf</w:t>
        </w:r>
      </w:hyperlink>
    </w:p>
    <w:p w:rsidR="007C19E7" w:rsidRDefault="007C19E7">
      <w:pPr>
        <w:spacing w:after="0" w:line="300" w:lineRule="auto"/>
        <w:rPr>
          <w:rFonts w:ascii="Times New Roman" w:eastAsia="Times New Roman" w:hAnsi="Times New Roman" w:cs="Times New Roman"/>
          <w:color w:val="010100"/>
          <w:sz w:val="24"/>
          <w:shd w:val="clear" w:color="auto" w:fill="FFFFFF"/>
        </w:rPr>
      </w:pPr>
    </w:p>
    <w:p w:rsidR="007C19E7" w:rsidRDefault="00D24A19">
      <w:pPr>
        <w:spacing w:after="0" w:line="300" w:lineRule="auto"/>
        <w:rPr>
          <w:rFonts w:ascii="Times New Roman" w:eastAsia="Times New Roman" w:hAnsi="Times New Roman" w:cs="Times New Roman"/>
          <w:color w:val="424F68"/>
          <w:sz w:val="24"/>
          <w:shd w:val="clear" w:color="auto" w:fill="FFFFFF"/>
        </w:rPr>
      </w:pPr>
      <w:r>
        <w:rPr>
          <w:rFonts w:ascii="Times New Roman" w:eastAsia="Times New Roman" w:hAnsi="Times New Roman" w:cs="Times New Roman"/>
          <w:color w:val="010100"/>
          <w:sz w:val="24"/>
          <w:shd w:val="clear" w:color="auto" w:fill="FFFFFF"/>
        </w:rPr>
        <w:t xml:space="preserve">„Aktyvumo ir dėmesio sutrikimą turintis vaikas grupėje“. </w:t>
      </w:r>
      <w:r>
        <w:object w:dxaOrig="20" w:dyaOrig="20">
          <v:rect id="rectole0000000019" o:spid="_x0000_i1044" style="width:.75pt;height:.75pt" o:ole="" o:preferrelative="t" stroked="f">
            <v:imagedata r:id="rId68" o:title=""/>
          </v:rect>
          <o:OLEObject Type="Embed" ProgID="StaticMetafile" ShapeID="rectole0000000019" DrawAspect="Content" ObjectID="_1640028263" r:id="rId69"/>
        </w:object>
      </w:r>
      <w:r>
        <w:rPr>
          <w:rFonts w:ascii="Times New Roman" w:eastAsia="Times New Roman" w:hAnsi="Times New Roman" w:cs="Times New Roman"/>
          <w:color w:val="424F68"/>
          <w:sz w:val="24"/>
          <w:shd w:val="clear" w:color="auto" w:fill="FFFFFF"/>
        </w:rPr>
        <w:t xml:space="preserve">Ona </w:t>
      </w:r>
      <w:proofErr w:type="spellStart"/>
      <w:r>
        <w:rPr>
          <w:rFonts w:ascii="Times New Roman" w:eastAsia="Times New Roman" w:hAnsi="Times New Roman" w:cs="Times New Roman"/>
          <w:color w:val="424F68"/>
          <w:sz w:val="24"/>
          <w:shd w:val="clear" w:color="auto" w:fill="FFFFFF"/>
        </w:rPr>
        <w:t>Monkevičienė</w:t>
      </w:r>
      <w:proofErr w:type="spellEnd"/>
    </w:p>
    <w:p w:rsidR="007C19E7" w:rsidRDefault="00D24A19">
      <w:pPr>
        <w:spacing w:after="0" w:line="300" w:lineRule="auto"/>
        <w:rPr>
          <w:rFonts w:ascii="Times New Roman" w:eastAsia="Times New Roman" w:hAnsi="Times New Roman" w:cs="Times New Roman"/>
          <w:color w:val="424F68"/>
          <w:sz w:val="24"/>
          <w:shd w:val="clear" w:color="auto" w:fill="FFFFFF"/>
        </w:rPr>
      </w:pPr>
      <w:hyperlink r:id="rId70">
        <w:r>
          <w:rPr>
            <w:rFonts w:ascii="Times New Roman" w:eastAsia="Times New Roman" w:hAnsi="Times New Roman" w:cs="Times New Roman"/>
            <w:color w:val="0000FF"/>
            <w:sz w:val="24"/>
            <w:u w:val="single"/>
            <w:shd w:val="clear" w:color="auto" w:fill="FFFFFF"/>
          </w:rPr>
          <w:t>http://www.ikimokyklinis.lt/index.php/straipsniai/specialistams/aktyvumo-ir-demesio-sutrik</w:t>
        </w:r>
        <w:r>
          <w:rPr>
            <w:rFonts w:ascii="Times New Roman" w:eastAsia="Times New Roman" w:hAnsi="Times New Roman" w:cs="Times New Roman"/>
            <w:color w:val="0000FF"/>
            <w:sz w:val="24"/>
            <w:u w:val="single"/>
            <w:shd w:val="clear" w:color="auto" w:fill="FFFFFF"/>
          </w:rPr>
          <w:t>ima- HYPERLINK "http://www.ikimokyklinis.lt/index.php/straipsniai/specialistams/aktyvumo-ir-demesio-sutrikima-turintis-vaikas-grupeje/3790"turintis-vaikas-grupeje/3790</w:t>
        </w:r>
      </w:hyperlink>
    </w:p>
    <w:p w:rsidR="007C19E7" w:rsidRDefault="007C19E7">
      <w:pPr>
        <w:spacing w:after="0" w:line="300" w:lineRule="auto"/>
        <w:rPr>
          <w:rFonts w:ascii="Times New Roman" w:eastAsia="Times New Roman" w:hAnsi="Times New Roman" w:cs="Times New Roman"/>
          <w:color w:val="424F68"/>
          <w:sz w:val="24"/>
          <w:shd w:val="clear" w:color="auto" w:fill="FFFFFF"/>
        </w:rPr>
      </w:pP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„Padidintas vaik</w:t>
      </w:r>
      <w:r>
        <w:rPr>
          <w:rFonts w:ascii="Times New Roman" w:eastAsia="Times New Roman" w:hAnsi="Times New Roman" w:cs="Times New Roman"/>
          <w:sz w:val="24"/>
          <w:shd w:val="clear" w:color="auto" w:fill="FFFFFF"/>
        </w:rPr>
        <w:t>ų aktyvumas ir dėmesio sutrikimas: patarimai šeimos nariams“. Dr. Sigita LESINSKIENĖ</w:t>
      </w:r>
      <w:r>
        <w:rPr>
          <w:rFonts w:ascii="Times New Roman" w:eastAsia="Times New Roman" w:hAnsi="Times New Roman" w:cs="Times New Roman"/>
          <w:sz w:val="24"/>
        </w:rPr>
        <w:br/>
      </w:r>
      <w:hyperlink r:id="rId71">
        <w:r>
          <w:rPr>
            <w:rFonts w:ascii="Times New Roman" w:eastAsia="Times New Roman" w:hAnsi="Times New Roman" w:cs="Times New Roman"/>
            <w:color w:val="0000FF"/>
            <w:sz w:val="24"/>
            <w:u w:val="single"/>
          </w:rPr>
          <w:t>http://www.delfi.lt</w:t>
        </w:r>
        <w:r>
          <w:rPr>
            <w:rFonts w:ascii="Times New Roman" w:eastAsia="Times New Roman" w:hAnsi="Times New Roman" w:cs="Times New Roman"/>
            <w:color w:val="0000FF"/>
            <w:sz w:val="24"/>
            <w:u w:val="single"/>
          </w:rPr>
          <w:t>/gyvenimas/namai_ir_seima/padidintas-vaiku-aktyvumas-ir-demesio-sutrikimas-patarimai-seim HYPERLINK "http://www.delfi.lt/gyvenimas/namai_ir_seima/padidintas-vaiku-aktyvumas-ir-demesio-sutrikimas-patarimai-seimos-nariams.d?id=67509456"os-nariams.d?id=675094</w:t>
        </w:r>
        <w:r>
          <w:rPr>
            <w:rFonts w:ascii="Times New Roman" w:eastAsia="Times New Roman" w:hAnsi="Times New Roman" w:cs="Times New Roman"/>
            <w:color w:val="0000FF"/>
            <w:sz w:val="24"/>
            <w:u w:val="single"/>
          </w:rPr>
          <w:t>56</w:t>
        </w:r>
      </w:hyperlink>
    </w:p>
    <w:p w:rsidR="007C19E7" w:rsidRDefault="00D24A19">
      <w:pPr>
        <w:spacing w:after="0" w:line="240" w:lineRule="auto"/>
        <w:rPr>
          <w:rFonts w:ascii="Times New Roman" w:eastAsia="Times New Roman" w:hAnsi="Times New Roman" w:cs="Times New Roman"/>
          <w:color w:val="0563C1"/>
          <w:sz w:val="24"/>
          <w:u w:val="single"/>
        </w:rPr>
      </w:pPr>
      <w:r>
        <w:rPr>
          <w:rFonts w:ascii="Times New Roman" w:eastAsia="Times New Roman" w:hAnsi="Times New Roman" w:cs="Times New Roman"/>
          <w:color w:val="010100"/>
          <w:sz w:val="24"/>
        </w:rPr>
        <w:t>„</w:t>
      </w:r>
      <w:r>
        <w:rPr>
          <w:rFonts w:ascii="Times New Roman" w:eastAsia="Times New Roman" w:hAnsi="Times New Roman" w:cs="Times New Roman"/>
          <w:color w:val="000000"/>
          <w:sz w:val="24"/>
        </w:rPr>
        <w:t xml:space="preserve">Hiperaktyvus vaikas mokykloje: kaip elgtis tėvams ir mokytojams”. Jurgita Lūžaitė-Kajėnienė </w:t>
      </w:r>
      <w:hyperlink r:id="rId72">
        <w:r>
          <w:rPr>
            <w:rFonts w:ascii="Times New Roman" w:eastAsia="Times New Roman" w:hAnsi="Times New Roman" w:cs="Times New Roman"/>
            <w:color w:val="0000FF"/>
            <w:sz w:val="24"/>
            <w:u w:val="single"/>
          </w:rPr>
          <w:t>htt</w:t>
        </w:r>
        <w:r>
          <w:rPr>
            <w:rFonts w:ascii="Times New Roman" w:eastAsia="Times New Roman" w:hAnsi="Times New Roman" w:cs="Times New Roman"/>
            <w:color w:val="0000FF"/>
            <w:sz w:val="24"/>
            <w:u w:val="single"/>
          </w:rPr>
          <w:t xml:space="preserve"> HYPERLINK "http://www.bernardinai.lt/straipsnis/2014-10-23-hiperaktyvus-vaikas-mokykloje-kaip-elgtis-tevams-ir-mokytojams/123399"p://www.bernardinai.lt/straipsnis/2014-10-23-hiperaktyvus-vaikas-mokykloje-kaip-elgtis-tevams-ir-mokytojams/123399</w:t>
        </w:r>
      </w:hyperlink>
    </w:p>
    <w:p w:rsidR="007C19E7" w:rsidRDefault="007C19E7">
      <w:pPr>
        <w:spacing w:after="0" w:line="240" w:lineRule="auto"/>
        <w:rPr>
          <w:rFonts w:ascii="Times New Roman" w:eastAsia="Times New Roman" w:hAnsi="Times New Roman" w:cs="Times New Roman"/>
          <w:color w:val="0563C1"/>
          <w:sz w:val="24"/>
          <w:u w:val="single"/>
        </w:rPr>
      </w:pPr>
    </w:p>
    <w:p w:rsidR="007C19E7" w:rsidRDefault="00D24A19">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6. NMS – N</w:t>
      </w:r>
      <w:r>
        <w:rPr>
          <w:rFonts w:ascii="Times New Roman" w:eastAsia="Times New Roman" w:hAnsi="Times New Roman" w:cs="Times New Roman"/>
          <w:b/>
          <w:sz w:val="24"/>
          <w:u w:val="single"/>
        </w:rPr>
        <w:t>EVERBALINIAI MOKYMOSI SUTRIKIMAI</w:t>
      </w:r>
    </w:p>
    <w:p w:rsidR="007C19E7" w:rsidRDefault="007C19E7">
      <w:pPr>
        <w:spacing w:after="0" w:line="240" w:lineRule="auto"/>
        <w:rPr>
          <w:rFonts w:ascii="Times New Roman" w:eastAsia="Times New Roman" w:hAnsi="Times New Roman" w:cs="Times New Roman"/>
          <w:color w:val="424F68"/>
          <w:sz w:val="24"/>
        </w:rPr>
      </w:pPr>
    </w:p>
    <w:p w:rsidR="007C19E7" w:rsidRDefault="00D24A1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6.1 Apibrėžimas ir  simptomai</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Neverbaliniai mokymosi sutrikimai (NMS) atsiranda  dėl pažintinių funkcijų pasikeitimų, kuriuos sąlygoja disfunkcijos dešiniajame smegenų pusrutulyje. Jie pasireiškia sunkumais socialinėje sr</w:t>
      </w:r>
      <w:r>
        <w:rPr>
          <w:rFonts w:ascii="Times New Roman" w:eastAsia="Times New Roman" w:hAnsi="Times New Roman" w:cs="Times New Roman"/>
          <w:sz w:val="24"/>
        </w:rPr>
        <w:t xml:space="preserve">ityje, mokymesi, žemais vaizdiniais – erdviniais gebėjimais ir nerangumu. Pirmieji šiuos sutrikimus aprašė Doris Johnson ir Helmer Myklebust 1967, stebėdami vaikus, kurie negebėjo suprasti socialinio konteksto,  turėjo mokymosi sunkumų, kuriems buvo sunku </w:t>
      </w:r>
      <w:r>
        <w:rPr>
          <w:rFonts w:ascii="Times New Roman" w:eastAsia="Times New Roman" w:hAnsi="Times New Roman" w:cs="Times New Roman"/>
          <w:sz w:val="24"/>
        </w:rPr>
        <w:t>suvokti lytėjimo pojūčius ir kitus neverbalinės komunikacijos elementus.  Šie trūkumai buvo siejami su dešiniojo smegenų pusrutulio disfunkcijom ar pažeidimais. Suprantamiausiai apie NMS rašė Byron Rourke praėjusio šimtmečio aštuntojo dešimtmečio pabaigoje</w:t>
      </w:r>
      <w:r>
        <w:rPr>
          <w:rFonts w:ascii="Times New Roman" w:eastAsia="Times New Roman" w:hAnsi="Times New Roman" w:cs="Times New Roman"/>
          <w:sz w:val="24"/>
        </w:rPr>
        <w:t>, aprašęs diagnostinius šio sutrikimo kriterijus</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Pagrindiniai neverbalinių mokymosi sutrikimų simptomai: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Psichomotorinės koordinacijos reikalaujančių veiksmų atlikimo sunkumai.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Orientacijos erdvėje sunkumai.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Silpni vizualizacijos gebėjimai.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Nepakankamai išlavėję vaizdinio suvokimo ir mąstymo gebėjimai.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Neverbalinių komunikacijos aspektų suvokimo sunkumai ir bendravimo su bendraamžiais sunkumai.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Emociniai sutrikimai. </w:t>
      </w:r>
    </w:p>
    <w:p w:rsidR="007C19E7" w:rsidRDefault="007C19E7">
      <w:pPr>
        <w:spacing w:after="0" w:line="240" w:lineRule="auto"/>
        <w:rPr>
          <w:rFonts w:ascii="Times New Roman" w:eastAsia="Times New Roman" w:hAnsi="Times New Roman" w:cs="Times New Roman"/>
          <w:sz w:val="24"/>
        </w:rPr>
      </w:pP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Šie sunkumai yra susiję su trim pagrindinėm sritim:  </w:t>
      </w: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Motorine (koordinacijos trūkumas, nenoras ir negebėjimas tyrinėti kažką nauja, dideli lygsvaros išlaikymo sunkumai ir grafomotorinių įgūdžių formavimosi sunkumai) </w:t>
      </w: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-Vaizdo – erdvės: sunkumai suvokti lytėjimų gaunamą informaciją ir ją prisiminti, vaizdini</w:t>
      </w:r>
      <w:r>
        <w:rPr>
          <w:rFonts w:ascii="Times New Roman" w:eastAsia="Times New Roman" w:hAnsi="Times New Roman" w:cs="Times New Roman"/>
          <w:sz w:val="24"/>
        </w:rPr>
        <w:t>o – erdvinio suvokimo, mąstymo, atminties sunkumai.</w:t>
      </w: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Socialinėje:   (neverbalinės komunikacijos supratimo gebėjimų trūkumas, nepasitikėjimas savimi ir elgesio naujose situacijose įgūdžių stoka, sunkumai bendraujant ir priimant sprendimus).</w:t>
      </w: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Susipaži</w:t>
      </w:r>
      <w:r>
        <w:rPr>
          <w:rFonts w:ascii="Times New Roman" w:eastAsia="Times New Roman" w:hAnsi="Times New Roman" w:cs="Times New Roman"/>
          <w:sz w:val="24"/>
        </w:rPr>
        <w:t>nkite su šia lentele:</w:t>
      </w: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Neverbalinių mokymosi sutrikimų turintiems asmenims būdingos savybės</w:t>
      </w:r>
      <w:r>
        <w:rPr>
          <w:rFonts w:ascii="Times New Roman" w:eastAsia="Times New Roman" w:hAnsi="Times New Roman" w:cs="Times New Roman"/>
          <w:sz w:val="24"/>
        </w:rPr>
        <w:t>:</w:t>
      </w:r>
    </w:p>
    <w:p w:rsidR="007C19E7" w:rsidRDefault="007C19E7">
      <w:pPr>
        <w:spacing w:after="0" w:line="24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3319"/>
        <w:gridCol w:w="2879"/>
        <w:gridCol w:w="2947"/>
      </w:tblGrid>
      <w:tr w:rsidR="007C19E7">
        <w:tblPrEx>
          <w:tblCellMar>
            <w:top w:w="0" w:type="dxa"/>
            <w:bottom w:w="0" w:type="dxa"/>
          </w:tblCellMar>
        </w:tblPrEx>
        <w:tc>
          <w:tcPr>
            <w:tcW w:w="3319" w:type="dxa"/>
            <w:tcBorders>
              <w:top w:val="single" w:sz="4" w:space="0" w:color="000000"/>
              <w:left w:val="single" w:sz="4" w:space="0" w:color="000000"/>
              <w:bottom w:val="single" w:sz="4" w:space="0" w:color="000000"/>
              <w:right w:val="single" w:sz="4" w:space="0" w:color="000000"/>
            </w:tcBorders>
            <w:shd w:val="clear" w:color="auto" w:fill="00B0F0"/>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SRITIS</w:t>
            </w:r>
          </w:p>
        </w:tc>
        <w:tc>
          <w:tcPr>
            <w:tcW w:w="287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Trūkumai</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Stiprybės</w:t>
            </w:r>
          </w:p>
        </w:tc>
      </w:tr>
      <w:tr w:rsidR="007C19E7">
        <w:tblPrEx>
          <w:tblCellMar>
            <w:top w:w="0" w:type="dxa"/>
            <w:bottom w:w="0" w:type="dxa"/>
          </w:tblCellMar>
        </w:tblPrEx>
        <w:tc>
          <w:tcPr>
            <w:tcW w:w="3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SOCIALINĖ</w:t>
            </w:r>
          </w:p>
        </w:tc>
        <w:tc>
          <w:tcPr>
            <w:tcW w:w="2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pPr>
            <w:r>
              <w:rPr>
                <w:rFonts w:ascii="Times New Roman" w:eastAsia="Times New Roman" w:hAnsi="Times New Roman" w:cs="Times New Roman"/>
                <w:sz w:val="24"/>
              </w:rPr>
              <w:t xml:space="preserve">Neverbalinės komunikacijos supratimas, sprendimų priėmimas, socialiniai santykiai    </w:t>
            </w:r>
          </w:p>
        </w:tc>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Jie domisi socialiniais ry</w:t>
            </w:r>
            <w:r>
              <w:rPr>
                <w:rFonts w:ascii="Times New Roman" w:eastAsia="Times New Roman" w:hAnsi="Times New Roman" w:cs="Times New Roman"/>
                <w:sz w:val="24"/>
              </w:rPr>
              <w:t>šiais, nori kontakto ir bendravimo su bendraamžiais.</w:t>
            </w:r>
          </w:p>
        </w:tc>
      </w:tr>
      <w:tr w:rsidR="007C19E7">
        <w:tblPrEx>
          <w:tblCellMar>
            <w:top w:w="0" w:type="dxa"/>
            <w:bottom w:w="0" w:type="dxa"/>
          </w:tblCellMar>
        </w:tblPrEx>
        <w:tc>
          <w:tcPr>
            <w:tcW w:w="3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 xml:space="preserve">AKADEMINĖ </w:t>
            </w:r>
          </w:p>
        </w:tc>
        <w:tc>
          <w:tcPr>
            <w:tcW w:w="2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Silpna vaizdinė ir lytos atmintis.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Nuoseklaus matematinio samprotavimo ir erdvinio mąstymo sunkumai. Apibendrinimo sunkumai.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Skaitymo suvokimo trūkumai.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Rašymo sunkumai.</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Neverbalini</w:t>
            </w:r>
            <w:r>
              <w:rPr>
                <w:rFonts w:ascii="Times New Roman" w:eastAsia="Times New Roman" w:hAnsi="Times New Roman" w:cs="Times New Roman"/>
                <w:sz w:val="24"/>
              </w:rPr>
              <w:t>ų kalbos aspektų (intonacija, ritmas ir kt.) supratimo trūkumas.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Negebėjimas spręsti problemas.</w:t>
            </w:r>
          </w:p>
          <w:p w:rsidR="007C19E7" w:rsidRDefault="007C19E7">
            <w:pPr>
              <w:spacing w:after="0" w:line="240" w:lineRule="auto"/>
              <w:jc w:val="both"/>
            </w:pPr>
          </w:p>
        </w:tc>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Gera verbalinė atmintis.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Sklandus skaitymas, geras foneminis suvokimas.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Mokosi geriau, kai tam reikalingi kalbiniai įgūdžiai. </w:t>
            </w:r>
          </w:p>
          <w:p w:rsidR="007C19E7" w:rsidRDefault="00D24A19">
            <w:pPr>
              <w:spacing w:after="0" w:line="240" w:lineRule="auto"/>
              <w:jc w:val="both"/>
            </w:pPr>
            <w:r>
              <w:rPr>
                <w:rFonts w:ascii="Times New Roman" w:eastAsia="Times New Roman" w:hAnsi="Times New Roman" w:cs="Times New Roman"/>
                <w:sz w:val="24"/>
              </w:rPr>
              <w:t>Gera mechaninė atmintis.</w:t>
            </w:r>
          </w:p>
        </w:tc>
      </w:tr>
      <w:tr w:rsidR="007C19E7">
        <w:tblPrEx>
          <w:tblCellMar>
            <w:top w:w="0" w:type="dxa"/>
            <w:bottom w:w="0" w:type="dxa"/>
          </w:tblCellMar>
        </w:tblPrEx>
        <w:tc>
          <w:tcPr>
            <w:tcW w:w="3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VAIZDINĖ - ERDVINĖ</w:t>
            </w:r>
          </w:p>
        </w:tc>
        <w:tc>
          <w:tcPr>
            <w:tcW w:w="2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Negeba  suvokti bendro vaizdo, sunkiai suvokia erdvinius ryšius ir santykius.</w:t>
            </w:r>
          </w:p>
          <w:p w:rsidR="007C19E7" w:rsidRDefault="00D24A19">
            <w:pPr>
              <w:spacing w:after="0" w:line="240" w:lineRule="auto"/>
              <w:jc w:val="both"/>
            </w:pPr>
            <w:r>
              <w:rPr>
                <w:rFonts w:ascii="Times New Roman" w:eastAsia="Times New Roman" w:hAnsi="Times New Roman" w:cs="Times New Roman"/>
                <w:sz w:val="24"/>
              </w:rPr>
              <w:t xml:space="preserve">Sunkiai prisimena vaizdinę informaciją. </w:t>
            </w:r>
          </w:p>
        </w:tc>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Atidūs detalėms.</w:t>
            </w:r>
          </w:p>
        </w:tc>
      </w:tr>
      <w:tr w:rsidR="007C19E7">
        <w:tblPrEx>
          <w:tblCellMar>
            <w:top w:w="0" w:type="dxa"/>
            <w:bottom w:w="0" w:type="dxa"/>
          </w:tblCellMar>
        </w:tblPrEx>
        <w:tc>
          <w:tcPr>
            <w:tcW w:w="3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 xml:space="preserve">MOTORINĖ </w:t>
            </w:r>
          </w:p>
        </w:tc>
        <w:tc>
          <w:tcPr>
            <w:tcW w:w="2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Motorinių įgūdžių stoka, koordinacijos sunkumai.</w:t>
            </w:r>
          </w:p>
        </w:tc>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Geriau sekasi sportuoti individualiai.</w:t>
            </w:r>
          </w:p>
        </w:tc>
      </w:tr>
      <w:tr w:rsidR="007C19E7">
        <w:tblPrEx>
          <w:tblCellMar>
            <w:top w:w="0" w:type="dxa"/>
            <w:bottom w:w="0" w:type="dxa"/>
          </w:tblCellMar>
        </w:tblPrEx>
        <w:tc>
          <w:tcPr>
            <w:tcW w:w="3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t>EMOCINĖ</w:t>
            </w:r>
          </w:p>
        </w:tc>
        <w:tc>
          <w:tcPr>
            <w:tcW w:w="2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Pykčio priepuoliai. </w:t>
            </w:r>
            <w:r>
              <w:rPr>
                <w:rFonts w:ascii="Times New Roman" w:eastAsia="Times New Roman" w:hAnsi="Times New Roman" w:cs="Times New Roman"/>
                <w:sz w:val="24"/>
              </w:rPr>
              <w:tab/>
            </w:r>
          </w:p>
          <w:p w:rsidR="007C19E7" w:rsidRDefault="00D24A19">
            <w:pPr>
              <w:spacing w:after="0" w:line="240" w:lineRule="auto"/>
              <w:jc w:val="both"/>
            </w:pPr>
            <w:r>
              <w:rPr>
                <w:rFonts w:ascii="Times New Roman" w:eastAsia="Times New Roman" w:hAnsi="Times New Roman" w:cs="Times New Roman"/>
                <w:sz w:val="24"/>
              </w:rPr>
              <w:t xml:space="preserve">Empatijos stoka, nuotaikų kaita, nerimas, depresija, </w:t>
            </w:r>
            <w:r>
              <w:rPr>
                <w:rFonts w:ascii="Times New Roman" w:eastAsia="Times New Roman" w:hAnsi="Times New Roman" w:cs="Times New Roman"/>
                <w:sz w:val="24"/>
              </w:rPr>
              <w:lastRenderedPageBreak/>
              <w:t xml:space="preserve">baiminga ar nerimastinga reakcija į pakitimus. </w:t>
            </w:r>
          </w:p>
        </w:tc>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19E7" w:rsidRDefault="00D24A19">
            <w:pPr>
              <w:spacing w:after="0" w:line="240" w:lineRule="auto"/>
              <w:jc w:val="both"/>
            </w:pPr>
            <w:r>
              <w:rPr>
                <w:rFonts w:ascii="Times New Roman" w:eastAsia="Times New Roman" w:hAnsi="Times New Roman" w:cs="Times New Roman"/>
                <w:sz w:val="24"/>
              </w:rPr>
              <w:lastRenderedPageBreak/>
              <w:t>Jie turi normalias bazines emocijas ir poreikius.</w:t>
            </w:r>
          </w:p>
        </w:tc>
      </w:tr>
    </w:tbl>
    <w:p w:rsidR="007C19E7" w:rsidRDefault="00D24A19">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Dr. David Dinklage (2001) teigia, kad Aspergerio sindromo ir neverbalinių </w:t>
      </w:r>
      <w:r>
        <w:rPr>
          <w:rFonts w:ascii="Times New Roman" w:eastAsia="Times New Roman" w:hAnsi="Times New Roman" w:cs="Times New Roman"/>
          <w:color w:val="000000"/>
          <w:sz w:val="24"/>
        </w:rPr>
        <w:t>mokymosi sutrikimų simptomatika glaudžiai tarpusavyje susijusi. Mokslininko nuomone galimas dalykas, kad kalbama apie tą patį sutrikimą, kuris Aspergerio sindromu vadinamas, aprašant jį iš psichiatrinės, o neverbaliniais mokymosi sutrikimais – iš neurologi</w:t>
      </w:r>
      <w:r>
        <w:rPr>
          <w:rFonts w:ascii="Times New Roman" w:eastAsia="Times New Roman" w:hAnsi="Times New Roman" w:cs="Times New Roman"/>
          <w:color w:val="000000"/>
          <w:sz w:val="24"/>
        </w:rPr>
        <w:t xml:space="preserve">nės perspektyvos.  </w:t>
      </w:r>
    </w:p>
    <w:p w:rsidR="007C19E7" w:rsidRDefault="00D24A19">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Jeilio vaikų studijų grupės atlikto tyrimo duomenimis 80%  Aspergerio sindromą turinčių vaikų taip pat turi ir neverbalinius mokymosi sutrikimus. Nors nėra tyrimų, įrodančių šių sutrikimų sąsajas, tiriant atvirkščia kryptimi, tačiau tik</w:t>
      </w:r>
      <w:r>
        <w:rPr>
          <w:rFonts w:ascii="Times New Roman" w:eastAsia="Times New Roman" w:hAnsi="Times New Roman" w:cs="Times New Roman"/>
          <w:color w:val="000000"/>
          <w:sz w:val="24"/>
        </w:rPr>
        <w:t xml:space="preserve">ėtina, kad vaikai, turintys didelius neverbalinius mokymosi sutrikimus, taip pat turės ir Aspergerio sindromui būdingus sutrikimus.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Daugelis mokslininkų sutinka su ta mintimi, kad neverbaliniai mokymosi sutrikimai turi neurologines priežastis. Pavyzdžiui </w:t>
      </w:r>
      <w:r>
        <w:rPr>
          <w:rFonts w:ascii="Times New Roman" w:eastAsia="Times New Roman" w:hAnsi="Times New Roman" w:cs="Times New Roman"/>
          <w:color w:val="000000"/>
          <w:sz w:val="24"/>
        </w:rPr>
        <w:t>, Sue Thompson (1996) pastebi, kad daugelio vaikų, kenčiančių dėl neverbalinių mokymosi sutrikimų ir pakliuvusių dėl to į medikų akiratį, raidoje buvo</w:t>
      </w:r>
      <w:r>
        <w:rPr>
          <w:rFonts w:ascii="Times New Roman" w:eastAsia="Times New Roman" w:hAnsi="Times New Roman" w:cs="Times New Roman"/>
          <w:sz w:val="24"/>
        </w:rPr>
        <w:t xml:space="preserve"> smegenų pažeidimų arba jiems ilgesnį laiką buvo skirta spindulinė terapija galvos srityje, arba jie turėj</w:t>
      </w:r>
      <w:r>
        <w:rPr>
          <w:rFonts w:ascii="Times New Roman" w:eastAsia="Times New Roman" w:hAnsi="Times New Roman" w:cs="Times New Roman"/>
          <w:sz w:val="24"/>
        </w:rPr>
        <w:t xml:space="preserve">o įgimtą didžiosios smegenų jungties trūkumą, arba gydyti dėl hidrocefalijos arba iš dešiniojo smegenų pusrutulio buvo pašalinta nervinio audinio.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Verbaliniai (kalbiniai) gebėjimai paprastai yra gerai išlavėję ankstyvoje vaikystėje: turtingas žodynas, ger</w:t>
      </w:r>
      <w:r>
        <w:rPr>
          <w:rFonts w:ascii="Times New Roman" w:eastAsia="Times New Roman" w:hAnsi="Times New Roman" w:cs="Times New Roman"/>
          <w:sz w:val="24"/>
        </w:rPr>
        <w:t xml:space="preserve">i kalbėjimo įgūdžiai. Kai kurie vaikai pradeda gana anksti skaityti. Tėvai ir auklėtojai gali pamanyti, kad tai didelių gabumų ženklas. Tačiau vaikui augant jo kalba lieka pernelyg konkreti, tiesmuka, jam sunku suvokti metaforas, pagrindinę teksto temą ir </w:t>
      </w:r>
      <w:r>
        <w:rPr>
          <w:rFonts w:ascii="Times New Roman" w:eastAsia="Times New Roman" w:hAnsi="Times New Roman" w:cs="Times New Roman"/>
          <w:sz w:val="24"/>
        </w:rPr>
        <w:t xml:space="preserve">bendrą prasmę.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Vaikams, turintiems neverbalinius mokymosi sutrikimus, sunku prisitaikyti prie socialinės aplinkos. Kuo toks vaikas vyresnis, tuo didesni jo mokymosi sunkumai. Dėl to vaikas dažnai jaučiasi sumišęs, sutrikęs ir ta būsena elgesyje gali pasir</w:t>
      </w:r>
      <w:r>
        <w:rPr>
          <w:rFonts w:ascii="Times New Roman" w:eastAsia="Times New Roman" w:hAnsi="Times New Roman" w:cs="Times New Roman"/>
          <w:sz w:val="24"/>
        </w:rPr>
        <w:t>eikšti kaip dėmesio ir hiperaktyvumo sutrikimas. Jis gali klausti su mokymosi ar bendravimo kontekstu nesusijusių klausimų, nes jam tą kontekstą sunku suvokti. Jis gali atrodyti turintis aktyvumo sutrikimą, kadangi turi nepakankamą psichomotorinę koordinac</w:t>
      </w:r>
      <w:r>
        <w:rPr>
          <w:rFonts w:ascii="Times New Roman" w:eastAsia="Times New Roman" w:hAnsi="Times New Roman" w:cs="Times New Roman"/>
          <w:sz w:val="24"/>
        </w:rPr>
        <w:t xml:space="preserve">iją ir prastą erdvinę orientaciją.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Paprastai neverbalinius mokymosi sutrikimus turintys vaikai labai stengiasi pateisinti mokytojų ir tėvų lūkesčius. Jie sunkiai dirba ir gali perdegti, tapti nervingi, palūžti. Neverbaliniai mokymosi sutrikimai paveikia v</w:t>
      </w:r>
      <w:r>
        <w:rPr>
          <w:rFonts w:ascii="Times New Roman" w:eastAsia="Times New Roman" w:hAnsi="Times New Roman" w:cs="Times New Roman"/>
          <w:sz w:val="24"/>
        </w:rPr>
        <w:t xml:space="preserve">isą asmenybę. Kai kurie mokslininkai mano, kad tai yra greičiau raidos, ne tik mokymosi sutrikimas.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Neverbaliniai mokymosi sutrikimai (NMS) sutinkami daug rečiau, negu mokymosi sutrikimai atsirandantys dėl nepakankamo kalbos išsivystymo.  NMS simptomai ki</w:t>
      </w:r>
      <w:r>
        <w:rPr>
          <w:rFonts w:ascii="Times New Roman" w:eastAsia="Times New Roman" w:hAnsi="Times New Roman" w:cs="Times New Roman"/>
          <w:sz w:val="24"/>
        </w:rPr>
        <w:t xml:space="preserve">tokie ir gali būti pastebėti ankstyvaisiais gyvenimo metais.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Pirmiausia jie pasireiškia nepakankama psichomotorine koordinacija. Kartais vaikas žodžiu komentuoja neverbalinę veiklą, taip tarsi pats sau padėdamas ją atlikti.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Stiprioji neverbalini</w:t>
      </w:r>
      <w:r>
        <w:rPr>
          <w:rFonts w:ascii="Times New Roman" w:eastAsia="Times New Roman" w:hAnsi="Times New Roman" w:cs="Times New Roman"/>
          <w:sz w:val="24"/>
        </w:rPr>
        <w:t>ų mokymosi sutrikimų turinčių mokinių pusė yra kalbiniai gebėjimai, tačiau šioje srityje irgi yra trūkumų: vaikai sklandžiai kalba, tačiau jų kalbai trūksta esminių dalykų akcentavimo, visumos suvokimo, jie perdaug dėmesio skiria detalėms, nejaučia neverba</w:t>
      </w:r>
      <w:r>
        <w:rPr>
          <w:rFonts w:ascii="Times New Roman" w:eastAsia="Times New Roman" w:hAnsi="Times New Roman" w:cs="Times New Roman"/>
          <w:sz w:val="24"/>
        </w:rPr>
        <w:t xml:space="preserve">linės aplinkinių reakcijos į savo kalbą. Jie turi daug faktinių žinių, nes jų gera verbalinė atmintis, tačiau susiduria su sunkumais, kai turimas žinias reikia pritaikyti naujoje situacijoje, apibendrinti, spręsti problemas.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Todėl jiems sunku mokytis mate</w:t>
      </w:r>
      <w:r>
        <w:rPr>
          <w:rFonts w:ascii="Times New Roman" w:eastAsia="Times New Roman" w:hAnsi="Times New Roman" w:cs="Times New Roman"/>
          <w:sz w:val="24"/>
        </w:rPr>
        <w:t xml:space="preserve">matikos? Kuo abstraktesnė ir sudėtingesnė mokymosi medžiaga, tuo stipriau pasireiškia jų negebėjimas išmokti. Kadangi jiems dažnai nesiseka, tai pasireiškia emocinės problemos.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Kalbą jie dažnai suvokia pažodžiui. Todėl dažnai nesupranta, kokios yra kalban</w:t>
      </w:r>
      <w:r>
        <w:rPr>
          <w:rFonts w:ascii="Times New Roman" w:eastAsia="Times New Roman" w:hAnsi="Times New Roman" w:cs="Times New Roman"/>
          <w:sz w:val="24"/>
        </w:rPr>
        <w:t>čiųjų tikrosios intencijos jų atžvilgiu. Tai apsunkina jų socialinį gyvenimą. Neretai dėl tokių savo trūkumų jie tampa patyčių objektais.  Jiems sunku įgyti draugų.</w:t>
      </w: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D24A1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6.2 Kompensavimo strategijos</w:t>
      </w:r>
    </w:p>
    <w:p w:rsidR="007C19E7" w:rsidRDefault="007C19E7">
      <w:pPr>
        <w:spacing w:after="0" w:line="240" w:lineRule="auto"/>
        <w:rPr>
          <w:rFonts w:ascii="Times New Roman" w:eastAsia="Times New Roman" w:hAnsi="Times New Roman" w:cs="Times New Roman"/>
          <w:sz w:val="24"/>
        </w:rPr>
      </w:pP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Nuostatos, kuriomis turėtų vadovautis mokytojas</w:t>
      </w: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Mokytojai paprastai nori vaikams padėti ir gerai su jais sutarti. Tačiau ne visada lengva yra tai pasiekti. Vaikai dažnai juos provokuoja, stengiasi išbandyti jų kantrybę, išmintį, gebėjimus. Jie gali būti nepakenčiami. Neverbalinių mokymosi sutrikimų turi</w:t>
      </w:r>
      <w:r>
        <w:rPr>
          <w:rFonts w:ascii="Times New Roman" w:eastAsia="Times New Roman" w:hAnsi="Times New Roman" w:cs="Times New Roman"/>
          <w:sz w:val="24"/>
        </w:rPr>
        <w:t>ntys vaikai sunkiai suvokia neverbalinius bendravimo ženklus, negali išmokti tiesiog stebėdami. Todėl iš jų galima tikėtis žymiai daugiau nesusipratimų, netikėto, nenormalaus elgesio klasėje. Konkretus ir tiesmukiškas kalbos suvokimas apsunkina jiems juokų</w:t>
      </w:r>
      <w:r>
        <w:rPr>
          <w:rFonts w:ascii="Times New Roman" w:eastAsia="Times New Roman" w:hAnsi="Times New Roman" w:cs="Times New Roman"/>
          <w:sz w:val="24"/>
        </w:rPr>
        <w:t>, sarkazmo, pašaipų supratimą. Jie gali atrodyti pernelyg jautrūs ir verkšlenantys. Be to, jie gali atrodyti turintys daug žinių, tačiau ne itin gerai besimokantys. Mokytojams gali atrodyti, kad taip yra dėl jų tingumo, nedėmesingumo, dėl to, kad nesiklaus</w:t>
      </w:r>
      <w:r>
        <w:rPr>
          <w:rFonts w:ascii="Times New Roman" w:eastAsia="Times New Roman" w:hAnsi="Times New Roman" w:cs="Times New Roman"/>
          <w:sz w:val="24"/>
        </w:rPr>
        <w:t xml:space="preserve">o, ką mokytojas aiškina, dėl to, kad domisi tik tuo, ko nori... Kitaip tariant – tai jų kaltė, kad jie neišmoksta. Jie kartais gali atrodyti sunkaus būdo.  </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Mokytojams padėti gali susilaikymas nuo skubotų išvadų apie vaiko elgesį lemiančias priežastis, sis</w:t>
      </w:r>
      <w:r>
        <w:rPr>
          <w:rFonts w:ascii="Times New Roman" w:eastAsia="Times New Roman" w:hAnsi="Times New Roman" w:cs="Times New Roman"/>
          <w:sz w:val="24"/>
        </w:rPr>
        <w:t xml:space="preserve">temingas stebėjimas, pasitarimai su tėvais ir specialistais (psichologais, neurologais, logopedais, specialiaisiais pedagogais). Mokytojams padedanti nuostata yra supratimo, problemų sprendimo ieškojimas.  </w:t>
      </w: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Labai svarbūs yra šie dalykai:</w:t>
      </w:r>
    </w:p>
    <w:p w:rsidR="007C19E7" w:rsidRDefault="00D24A19">
      <w:pPr>
        <w:numPr>
          <w:ilvl w:val="0"/>
          <w:numId w:val="46"/>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Ankstyvasis ugdyma</w:t>
      </w:r>
      <w:r>
        <w:rPr>
          <w:rFonts w:ascii="Times New Roman" w:eastAsia="Times New Roman" w:hAnsi="Times New Roman" w:cs="Times New Roman"/>
          <w:sz w:val="24"/>
        </w:rPr>
        <w:t xml:space="preserve">s. Kuo anksčiau pradėsime teikti tikslingą pagalbą neverbalinių mokymosi sutrikimų turintiems vaikams, tuo geriau. Todėl svarbu taikyti jiems skirtus ugdymo metodus, jeigu tik įtariate NMS. Jie nepakenks.  </w:t>
      </w:r>
    </w:p>
    <w:p w:rsidR="007C19E7" w:rsidRDefault="00D24A19">
      <w:pPr>
        <w:numPr>
          <w:ilvl w:val="0"/>
          <w:numId w:val="46"/>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Normalizavimas. Pradėti reikia nuo paprastesnių p</w:t>
      </w:r>
      <w:r>
        <w:rPr>
          <w:rFonts w:ascii="Times New Roman" w:eastAsia="Times New Roman" w:hAnsi="Times New Roman" w:cs="Times New Roman"/>
          <w:sz w:val="24"/>
        </w:rPr>
        <w:t xml:space="preserve">ritaikymų (įprastų ugdymo strategijų, metodologijų, veiklų pritaikymo) neskubant keisti ugdymo tikslų, mažinti programinių reikalavimų. Radikalesnes strategijas naudoti tik būtinais atvejais. </w:t>
      </w:r>
    </w:p>
    <w:p w:rsidR="007C19E7" w:rsidRDefault="00D24A19">
      <w:pPr>
        <w:numPr>
          <w:ilvl w:val="0"/>
          <w:numId w:val="46"/>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Bendradarbiavimas. Svarbu bendradarbiauti skirtingų dalykų moky</w:t>
      </w:r>
      <w:r>
        <w:rPr>
          <w:rFonts w:ascii="Times New Roman" w:eastAsia="Times New Roman" w:hAnsi="Times New Roman" w:cs="Times New Roman"/>
          <w:sz w:val="24"/>
        </w:rPr>
        <w:t xml:space="preserve">tojams ir derinti iš įvairių šaltinių gaunamą informaciją. </w:t>
      </w:r>
    </w:p>
    <w:p w:rsidR="007C19E7" w:rsidRDefault="00D24A19">
      <w:pPr>
        <w:numPr>
          <w:ilvl w:val="0"/>
          <w:numId w:val="46"/>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Tinkamas psichologinis – pedagoginis vertinimas. Atsižvelgiant į būdingus atskiram vaikui gebėjimus, reikia parinkti jam tinkamas intervencijos priemones ir padėti jam efektyviau išmokti. .</w:t>
      </w:r>
    </w:p>
    <w:p w:rsidR="007C19E7" w:rsidRDefault="00D24A19">
      <w:pPr>
        <w:numPr>
          <w:ilvl w:val="0"/>
          <w:numId w:val="46"/>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Nuosek</w:t>
      </w:r>
      <w:r>
        <w:rPr>
          <w:rFonts w:ascii="Times New Roman" w:eastAsia="Times New Roman" w:hAnsi="Times New Roman" w:cs="Times New Roman"/>
          <w:sz w:val="24"/>
        </w:rPr>
        <w:t xml:space="preserve">lumas. Pateikti mokomąją medžiagą reiktų nuo paprasčiausių užduočių iki sudėtingesnių. Tada pritaikyti galėsime tiktas užduotis, kurių vaikui nepavyko išmokti. </w:t>
      </w:r>
    </w:p>
    <w:p w:rsidR="007C19E7" w:rsidRDefault="00D24A19">
      <w:pPr>
        <w:numPr>
          <w:ilvl w:val="0"/>
          <w:numId w:val="46"/>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Gebėjimų akcentavimas. Tai labai svarbu, nes padeda palaikyti teigiamą savęs vertinimą ir paded</w:t>
      </w:r>
      <w:r>
        <w:rPr>
          <w:rFonts w:ascii="Times New Roman" w:eastAsia="Times New Roman" w:hAnsi="Times New Roman" w:cs="Times New Roman"/>
          <w:sz w:val="24"/>
        </w:rPr>
        <w:t xml:space="preserve">a sukurti palankesnes mokymuisi vidines sąlygas. Šie vaikai jautriai ir skausmingai reaguoja į kritiką, todėl geriau yra jos vengti.  </w:t>
      </w:r>
    </w:p>
    <w:p w:rsidR="007C19E7" w:rsidRDefault="00D24A19">
      <w:pPr>
        <w:numPr>
          <w:ilvl w:val="0"/>
          <w:numId w:val="46"/>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Tinkamos vietos klasėje parinkimas. Dažnai tai būna arčiau mokytojo esanti vieta.  </w:t>
      </w:r>
    </w:p>
    <w:p w:rsidR="007C19E7" w:rsidRDefault="00D24A19">
      <w:pPr>
        <w:numPr>
          <w:ilvl w:val="0"/>
          <w:numId w:val="46"/>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Konkrečios žodinės instrukcijos. Moky</w:t>
      </w:r>
      <w:r>
        <w:rPr>
          <w:rFonts w:ascii="Times New Roman" w:eastAsia="Times New Roman" w:hAnsi="Times New Roman" w:cs="Times New Roman"/>
          <w:sz w:val="24"/>
        </w:rPr>
        <w:t xml:space="preserve">damasis naują medžiagą vaikas jas geriau supras, negu vaizdinėm priemonėm, palyginimais ir metaforomis paremtas.  </w:t>
      </w:r>
    </w:p>
    <w:p w:rsidR="007C19E7" w:rsidRDefault="00D24A19">
      <w:pPr>
        <w:numPr>
          <w:ilvl w:val="0"/>
          <w:numId w:val="46"/>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Supratimas, kad ugdymo metodų pritaikymas vaikams su mokymosi sutrikimais nėra privilegija. To reikalauja Švietimo įstatymas. Argi mes manome</w:t>
      </w:r>
      <w:r>
        <w:rPr>
          <w:rFonts w:ascii="Times New Roman" w:eastAsia="Times New Roman" w:hAnsi="Times New Roman" w:cs="Times New Roman"/>
          <w:sz w:val="24"/>
        </w:rPr>
        <w:t xml:space="preserve">, kad blogai matančiam yra privilegija nešioti akinius? </w:t>
      </w:r>
    </w:p>
    <w:p w:rsidR="007C19E7" w:rsidRDefault="007C19E7">
      <w:pPr>
        <w:spacing w:after="0" w:line="240" w:lineRule="auto"/>
        <w:jc w:val="both"/>
        <w:rPr>
          <w:rFonts w:ascii="Times New Roman" w:eastAsia="Times New Roman" w:hAnsi="Times New Roman" w:cs="Times New Roman"/>
          <w:color w:val="000000"/>
          <w:sz w:val="24"/>
        </w:rPr>
      </w:pPr>
    </w:p>
    <w:p w:rsidR="007C19E7" w:rsidRDefault="00D24A19">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Dirbant su NMS turinčiais vaikais, svarbiausia yra aiškumas: jie turi aiškiai suvokti veiklos tikslą, uždavinius, darbo etapus, mokymosi būdus. Šie vaikai lengvai pasiduoda, jeigu jiems reikalavimai</w:t>
      </w:r>
      <w:r>
        <w:rPr>
          <w:rFonts w:ascii="Times New Roman" w:eastAsia="Times New Roman" w:hAnsi="Times New Roman" w:cs="Times New Roman"/>
          <w:color w:val="000000"/>
          <w:sz w:val="24"/>
        </w:rPr>
        <w:t xml:space="preserve"> atrodo pernelyg dideli. Todėl didesnės apimties užduotis reikia skirstyti dalimis. </w:t>
      </w:r>
    </w:p>
    <w:p w:rsidR="007C19E7" w:rsidRDefault="00D24A19">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Reiktų vengti perkrauto vizualine informacija ir motorinių įgūdžių reikalaujančio mokymo turinio.</w:t>
      </w:r>
    </w:p>
    <w:p w:rsidR="007C19E7" w:rsidRDefault="00D24A19">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Prioritet</w:t>
      </w:r>
      <w:r>
        <w:rPr>
          <w:rFonts w:ascii="Times New Roman" w:eastAsia="Times New Roman" w:hAnsi="Times New Roman" w:cs="Times New Roman"/>
          <w:color w:val="000000"/>
          <w:sz w:val="24"/>
        </w:rPr>
        <w:t xml:space="preserve">ą reiktų teikti sakytinei, o ne rašytinei kalbai; socialinių įgūdžių ir savarankiškumo ugdymui.  </w:t>
      </w:r>
    </w:p>
    <w:p w:rsidR="007C19E7" w:rsidRDefault="00D24A19">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SPECIALIŲJŲ UŽSIĖMIMŲ METU REKOMENDUOJAMA:</w:t>
      </w:r>
    </w:p>
    <w:p w:rsidR="007C19E7" w:rsidRDefault="007C19E7">
      <w:pPr>
        <w:spacing w:after="200" w:line="276" w:lineRule="auto"/>
        <w:jc w:val="both"/>
        <w:rPr>
          <w:rFonts w:ascii="Times New Roman" w:eastAsia="Times New Roman" w:hAnsi="Times New Roman" w:cs="Times New Roman"/>
          <w:sz w:val="24"/>
        </w:rPr>
      </w:pPr>
    </w:p>
    <w:p w:rsidR="007C19E7" w:rsidRDefault="00D24A19">
      <w:pPr>
        <w:numPr>
          <w:ilvl w:val="0"/>
          <w:numId w:val="47"/>
        </w:numPr>
        <w:spacing w:after="200" w:line="276" w:lineRule="auto"/>
        <w:ind w:left="1080" w:hanging="360"/>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Ugdyti motorinės koordinacijos įgūdžius</w:t>
      </w:r>
    </w:p>
    <w:p w:rsidR="007C19E7" w:rsidRDefault="007C19E7">
      <w:pPr>
        <w:spacing w:after="200" w:line="276" w:lineRule="auto"/>
        <w:ind w:left="1080"/>
        <w:jc w:val="both"/>
        <w:rPr>
          <w:rFonts w:ascii="Times New Roman" w:eastAsia="Times New Roman" w:hAnsi="Times New Roman" w:cs="Times New Roman"/>
          <w:sz w:val="24"/>
        </w:rPr>
      </w:pPr>
    </w:p>
    <w:p w:rsidR="007C19E7" w:rsidRDefault="00D24A19">
      <w:pPr>
        <w:numPr>
          <w:ilvl w:val="0"/>
          <w:numId w:val="48"/>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Rankų koordinacijai</w:t>
      </w:r>
      <w:r>
        <w:rPr>
          <w:rFonts w:ascii="Times New Roman" w:eastAsia="Times New Roman" w:hAnsi="Times New Roman" w:cs="Times New Roman"/>
          <w:sz w:val="24"/>
        </w:rPr>
        <w:t xml:space="preserve"> tinka mėtymo ir gaudymo, daiktų metimo į krepšį, kamuolio atmišimo, daiktų permetimo iš vienos rankos į kitą ir. pratimai</w:t>
      </w:r>
    </w:p>
    <w:p w:rsidR="007C19E7" w:rsidRDefault="00D24A19">
      <w:pPr>
        <w:numPr>
          <w:ilvl w:val="0"/>
          <w:numId w:val="48"/>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Kojų koordinacija</w:t>
      </w:r>
      <w:r>
        <w:rPr>
          <w:rFonts w:ascii="Times New Roman" w:eastAsia="Times New Roman" w:hAnsi="Times New Roman" w:cs="Times New Roman"/>
          <w:sz w:val="24"/>
        </w:rPr>
        <w:t xml:space="preserve">i – ropoti, bėgti, vengiant kliūčių, lipti laiptais, šokinėti, spardyti kamuolį ir. </w:t>
      </w:r>
    </w:p>
    <w:p w:rsidR="007C19E7" w:rsidRDefault="00D24A19">
      <w:pPr>
        <w:numPr>
          <w:ilvl w:val="0"/>
          <w:numId w:val="48"/>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Pusiausvyros  palaikymui </w:t>
      </w:r>
      <w:r>
        <w:rPr>
          <w:rFonts w:ascii="Times New Roman" w:eastAsia="Times New Roman" w:hAnsi="Times New Roman" w:cs="Times New Roman"/>
          <w:sz w:val="24"/>
        </w:rPr>
        <w:t>-  Sto</w:t>
      </w:r>
      <w:r>
        <w:rPr>
          <w:rFonts w:ascii="Times New Roman" w:eastAsia="Times New Roman" w:hAnsi="Times New Roman" w:cs="Times New Roman"/>
          <w:sz w:val="24"/>
        </w:rPr>
        <w:t>vėti ant vienos kojos, stiebtis, eiti ant grindų nubrėžta linija, žaisti parkuose  su įvairiom lipynėm, važiuoti dviračiu ir.</w:t>
      </w:r>
    </w:p>
    <w:p w:rsidR="007C19E7" w:rsidRDefault="00D24A19">
      <w:pPr>
        <w:numPr>
          <w:ilvl w:val="0"/>
          <w:numId w:val="48"/>
        </w:numPr>
        <w:spacing w:after="200" w:line="276"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Smulkiųjų pirštų judesių ir akies – rankos koordinacijai: </w:t>
      </w:r>
      <w:r>
        <w:rPr>
          <w:rFonts w:ascii="Times New Roman" w:eastAsia="Times New Roman" w:hAnsi="Times New Roman" w:cs="Times New Roman"/>
          <w:sz w:val="24"/>
        </w:rPr>
        <w:t>karpyti, segti sagas, atrakinti ir užrakinti su raktu, lipdyti, lupti da</w:t>
      </w:r>
      <w:r>
        <w:rPr>
          <w:rFonts w:ascii="Times New Roman" w:eastAsia="Times New Roman" w:hAnsi="Times New Roman" w:cs="Times New Roman"/>
          <w:sz w:val="24"/>
        </w:rPr>
        <w:t>ržoves, užrišti ir atrišti batraiščius ir.</w:t>
      </w:r>
    </w:p>
    <w:p w:rsidR="007C19E7" w:rsidRDefault="007C19E7">
      <w:pPr>
        <w:spacing w:after="200" w:line="276" w:lineRule="auto"/>
        <w:jc w:val="both"/>
        <w:rPr>
          <w:rFonts w:ascii="Times New Roman" w:eastAsia="Times New Roman" w:hAnsi="Times New Roman" w:cs="Times New Roman"/>
          <w:sz w:val="24"/>
        </w:rPr>
      </w:pPr>
    </w:p>
    <w:p w:rsidR="007C19E7" w:rsidRDefault="00D24A19">
      <w:pPr>
        <w:numPr>
          <w:ilvl w:val="0"/>
          <w:numId w:val="49"/>
        </w:numPr>
        <w:spacing w:after="200" w:line="276" w:lineRule="auto"/>
        <w:ind w:left="1080" w:hanging="360"/>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Ugdyti suvokimo bei erdvinius įgūdžius</w:t>
      </w:r>
    </w:p>
    <w:p w:rsidR="007C19E7" w:rsidRDefault="007C19E7">
      <w:pPr>
        <w:spacing w:after="200" w:line="276" w:lineRule="auto"/>
        <w:ind w:left="1080"/>
        <w:jc w:val="both"/>
        <w:rPr>
          <w:rFonts w:ascii="Times New Roman" w:eastAsia="Times New Roman" w:hAnsi="Times New Roman" w:cs="Times New Roman"/>
          <w:b/>
          <w:sz w:val="24"/>
          <w:u w:val="single"/>
        </w:rPr>
      </w:pP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Tam tikslui tinka tokios užduotys kaip: baigti nebaigtus piešinius, dėlioti dėliones, geometrinių figūrų paveikslėlius, žaisti šaškes, atpažinti figūras, žiūrint į jų atvai</w:t>
      </w:r>
      <w:r>
        <w:rPr>
          <w:rFonts w:ascii="Times New Roman" w:eastAsia="Times New Roman" w:hAnsi="Times New Roman" w:cs="Times New Roman"/>
          <w:sz w:val="24"/>
        </w:rPr>
        <w:t xml:space="preserve">zdą veidrodyje, mokyti prisiminti kelią, skatinti nubrėžti nueito kelio schemą, nupiešti laikrodžio rodykles, vaizduojant </w:t>
      </w:r>
      <w:r>
        <w:rPr>
          <w:rFonts w:ascii="Times New Roman" w:eastAsia="Times New Roman" w:hAnsi="Times New Roman" w:cs="Times New Roman"/>
          <w:sz w:val="24"/>
        </w:rPr>
        <w:lastRenderedPageBreak/>
        <w:t xml:space="preserve">tam tikrą laiką, skatinti atpažinti objektus tik lytėjimu, atspėti, ką mokytoja piešia pirštu ant nugaros, daryti rašymui reikalingus </w:t>
      </w:r>
      <w:r>
        <w:rPr>
          <w:rFonts w:ascii="Times New Roman" w:eastAsia="Times New Roman" w:hAnsi="Times New Roman" w:cs="Times New Roman"/>
          <w:sz w:val="24"/>
        </w:rPr>
        <w:t>judesius ir.</w:t>
      </w:r>
    </w:p>
    <w:p w:rsidR="007C19E7" w:rsidRDefault="007C19E7">
      <w:pPr>
        <w:spacing w:after="200" w:line="276" w:lineRule="auto"/>
        <w:jc w:val="both"/>
        <w:rPr>
          <w:rFonts w:ascii="Times New Roman" w:eastAsia="Times New Roman" w:hAnsi="Times New Roman" w:cs="Times New Roman"/>
          <w:sz w:val="24"/>
          <w:u w:val="single"/>
        </w:rPr>
      </w:pPr>
    </w:p>
    <w:p w:rsidR="007C19E7" w:rsidRDefault="00D24A19">
      <w:pPr>
        <w:numPr>
          <w:ilvl w:val="0"/>
          <w:numId w:val="50"/>
        </w:numPr>
        <w:spacing w:after="200" w:line="276"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b/>
          <w:sz w:val="24"/>
          <w:u w:val="single"/>
        </w:rPr>
        <w:t>Atkreipti dėmesį į jų bendravimą ir ugdyti socialinius įgūdžius.</w:t>
      </w:r>
    </w:p>
    <w:p w:rsidR="007C19E7" w:rsidRDefault="007C19E7">
      <w:pPr>
        <w:spacing w:after="200" w:line="276" w:lineRule="auto"/>
        <w:ind w:left="1080"/>
        <w:jc w:val="both"/>
        <w:rPr>
          <w:rFonts w:ascii="Times New Roman" w:eastAsia="Times New Roman" w:hAnsi="Times New Roman" w:cs="Times New Roman"/>
          <w:sz w:val="24"/>
        </w:rPr>
      </w:pP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Bendraujant su vaikais reikia vengti etike</w:t>
      </w:r>
      <w:r>
        <w:rPr>
          <w:rFonts w:ascii="Times New Roman" w:eastAsia="Times New Roman" w:hAnsi="Times New Roman" w:cs="Times New Roman"/>
          <w:sz w:val="24"/>
        </w:rPr>
        <w:t xml:space="preserve">čių (“tavo baisus raštas” ir.), pastebėti jų stipriąsias puses, jas aptarti, leisti jiems parodyti savo stipriąsias puses, duoti jiems užduočių, kurios leistų jiems pasijusti atsakingais, stebėti jų elgesį su kitais vaikais, stengiantis juos apsaugoti nuo </w:t>
      </w:r>
      <w:r>
        <w:rPr>
          <w:rFonts w:ascii="Times New Roman" w:eastAsia="Times New Roman" w:hAnsi="Times New Roman" w:cs="Times New Roman"/>
          <w:sz w:val="24"/>
        </w:rPr>
        <w:t xml:space="preserve">atstūmimo ir patyčių, siūlyti integraciją skatinančius žaidimus, ugdyti jų socialinius įgūdžius, siūlant vaidmeninius žaidimus irk t. </w:t>
      </w:r>
    </w:p>
    <w:p w:rsidR="007C19E7" w:rsidRDefault="007C19E7">
      <w:pPr>
        <w:spacing w:after="200" w:line="276" w:lineRule="auto"/>
        <w:jc w:val="both"/>
        <w:rPr>
          <w:rFonts w:ascii="Times New Roman" w:eastAsia="Times New Roman" w:hAnsi="Times New Roman" w:cs="Times New Roman"/>
          <w:sz w:val="24"/>
        </w:rPr>
      </w:pPr>
    </w:p>
    <w:p w:rsidR="007C19E7" w:rsidRDefault="00D24A19">
      <w:pPr>
        <w:spacing w:after="20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REKOMENDACIJOS ATSKIRŲ DALYKŲ PRITAIKYMUI</w:t>
      </w:r>
    </w:p>
    <w:p w:rsidR="007C19E7" w:rsidRDefault="00D24A19">
      <w:pPr>
        <w:spacing w:after="20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Kalbų mokymui.</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NMS turintys vaikai geriau išmoksta įsimindami verbalinę inform</w:t>
      </w:r>
      <w:r>
        <w:rPr>
          <w:rFonts w:ascii="Times New Roman" w:eastAsia="Times New Roman" w:hAnsi="Times New Roman" w:cs="Times New Roman"/>
          <w:sz w:val="24"/>
        </w:rPr>
        <w:t>aciją. Sunkumų jiems kelia abstrakčios informacijos, perkeltinės prasmės, metaforų supratimas. Šiuos įgūdžius palaipsniui reikia ugdyti. Pradėti, pavyzdžiui, nuo paprastų mįslių, užduodant klausimus, kurie padėtų suprasti skaitomą tekstą, gilintis į prieža</w:t>
      </w:r>
      <w:r>
        <w:rPr>
          <w:rFonts w:ascii="Times New Roman" w:eastAsia="Times New Roman" w:hAnsi="Times New Roman" w:cs="Times New Roman"/>
          <w:sz w:val="24"/>
        </w:rPr>
        <w:t xml:space="preserve">sties – pasekmės ryšius. Patartina ugdyti jų vaizduotę, sugalvojant skirtingas pabaigas skaitomai istorijai. Visada svarbu įsitikinti, kad šie vaikai gerai suprato skaitomą tekstą. Jei trūksta to supratimo, paaiškinti kuo paprasčiau. </w:t>
      </w:r>
    </w:p>
    <w:p w:rsidR="007C19E7" w:rsidRDefault="00D24A19">
      <w:pPr>
        <w:spacing w:after="200" w:line="276" w:lineRule="auto"/>
        <w:jc w:val="both"/>
        <w:rPr>
          <w:rFonts w:ascii="Times New Roman" w:eastAsia="Times New Roman" w:hAnsi="Times New Roman" w:cs="Times New Roman"/>
          <w:b/>
          <w:sz w:val="24"/>
          <w:u w:val="single"/>
        </w:rPr>
      </w:pPr>
      <w:r>
        <w:rPr>
          <w:rFonts w:ascii="Times New Roman" w:eastAsia="Times New Roman" w:hAnsi="Times New Roman" w:cs="Times New Roman"/>
          <w:sz w:val="24"/>
        </w:rPr>
        <w:t>Mokydamiesi kalbų šie</w:t>
      </w:r>
      <w:r>
        <w:rPr>
          <w:rFonts w:ascii="Times New Roman" w:eastAsia="Times New Roman" w:hAnsi="Times New Roman" w:cs="Times New Roman"/>
          <w:sz w:val="24"/>
        </w:rPr>
        <w:t xml:space="preserve"> vaikai susiduria su rašymo sunkumais. Todėl jiems reikia pritaikyti ir rašymo priemones, ir rašymo užduotis. </w:t>
      </w:r>
    </w:p>
    <w:p w:rsidR="007C19E7" w:rsidRDefault="00D24A19">
      <w:pPr>
        <w:spacing w:after="200" w:line="276"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Matematika</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Paprastai šie vaikai neblogai skaičiuoja mintinai. Sunkumų kyla dėl:</w:t>
      </w:r>
    </w:p>
    <w:p w:rsidR="007C19E7" w:rsidRDefault="00D24A19">
      <w:pPr>
        <w:numPr>
          <w:ilvl w:val="0"/>
          <w:numId w:val="51"/>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skaičių rašymo klaidų, dėl kurių ir atsakymas neteisingai suskaič</w:t>
      </w:r>
      <w:r>
        <w:rPr>
          <w:rFonts w:ascii="Times New Roman" w:eastAsia="Times New Roman" w:hAnsi="Times New Roman" w:cs="Times New Roman"/>
          <w:sz w:val="24"/>
        </w:rPr>
        <w:t xml:space="preserve">iuojamas. </w:t>
      </w:r>
    </w:p>
    <w:p w:rsidR="007C19E7" w:rsidRDefault="00D24A19">
      <w:pPr>
        <w:numPr>
          <w:ilvl w:val="0"/>
          <w:numId w:val="51"/>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Svarbiausios informacijos uždavinio sąlygoje išskyrimo,</w:t>
      </w:r>
    </w:p>
    <w:p w:rsidR="007C19E7" w:rsidRDefault="00D24A19">
      <w:pPr>
        <w:numPr>
          <w:ilvl w:val="0"/>
          <w:numId w:val="51"/>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Vaizduotės, erdvės suvokim reikalaujančių užduočių atlikimo (pvz., geometrinių)</w:t>
      </w:r>
    </w:p>
    <w:p w:rsidR="007C19E7" w:rsidRDefault="00D24A19">
      <w:pPr>
        <w:spacing w:after="200" w:line="276"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Jiems padeda:</w:t>
      </w:r>
    </w:p>
    <w:p w:rsidR="007C19E7" w:rsidRDefault="00D24A19">
      <w:pPr>
        <w:numPr>
          <w:ilvl w:val="0"/>
          <w:numId w:val="52"/>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vaizdinę informaciją teisingai lape organizuoti padedančios nuorodos. </w:t>
      </w:r>
    </w:p>
    <w:p w:rsidR="007C19E7" w:rsidRDefault="00D24A19">
      <w:pPr>
        <w:numPr>
          <w:ilvl w:val="0"/>
          <w:numId w:val="52"/>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Verbalinės instrukcijos</w:t>
      </w:r>
    </w:p>
    <w:p w:rsidR="007C19E7" w:rsidRDefault="00D24A19">
      <w:pPr>
        <w:numPr>
          <w:ilvl w:val="0"/>
          <w:numId w:val="52"/>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Dažni darbo eigos, ypač jų rašto tikrinimai.</w:t>
      </w:r>
    </w:p>
    <w:p w:rsidR="007C19E7" w:rsidRDefault="00D24A19">
      <w:pPr>
        <w:numPr>
          <w:ilvl w:val="0"/>
          <w:numId w:val="52"/>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Daugiau laiko užduočiai atlikti.</w:t>
      </w:r>
    </w:p>
    <w:p w:rsidR="007C19E7" w:rsidRDefault="00D24A19">
      <w:pPr>
        <w:spacing w:after="200" w:line="276"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Socialiniai ir gamtos mokslai</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Da</w:t>
      </w:r>
      <w:r>
        <w:rPr>
          <w:rFonts w:ascii="Times New Roman" w:eastAsia="Times New Roman" w:hAnsi="Times New Roman" w:cs="Times New Roman"/>
          <w:sz w:val="24"/>
        </w:rPr>
        <w:t>žnai šių dalykų neverbalinių mokymosi sutrikimų turintys vaikai mokosi lengviau, nes čia jie naudojasi verbaliniu samprotavimu ir verbaline atmintimi. Sunkiau jiems gali sektis suprasti žemėlapius geografijos ir istorijos pamokose. Žemėlapius aiškintis pat</w:t>
      </w:r>
      <w:r>
        <w:rPr>
          <w:rFonts w:ascii="Times New Roman" w:eastAsia="Times New Roman" w:hAnsi="Times New Roman" w:cs="Times New Roman"/>
          <w:sz w:val="24"/>
        </w:rPr>
        <w:t xml:space="preserve">artina naudojant daugiau žodinių paaiškinimų. </w:t>
      </w:r>
    </w:p>
    <w:p w:rsidR="007C19E7" w:rsidRDefault="00D24A19">
      <w:pPr>
        <w:spacing w:after="200" w:line="276"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Dailė</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Piešiant patartina daugiau dėmesio skirti kūrybinei saviraiškai, negu teisingam daiktų atvaizdavimui. Šių pamokų metu vertėtų lavinti gebėjimą suvokti santykius, mėginti juos atvaizduoti popieriuje, tači</w:t>
      </w:r>
      <w:r>
        <w:rPr>
          <w:rFonts w:ascii="Times New Roman" w:eastAsia="Times New Roman" w:hAnsi="Times New Roman" w:cs="Times New Roman"/>
          <w:sz w:val="24"/>
        </w:rPr>
        <w:t>au kelti vaiko gebėjimus atitinkančius reikalavimus šioje srityje.</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b/>
          <w:sz w:val="24"/>
          <w:u w:val="single"/>
        </w:rPr>
        <w:t>Muzika</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Neverbalinių mokymosi sutrikimų turintiems vaikams sunku išmokti rašyti ir skaityti natas penklinėje, groti muzikos instrumentais. Tačiau jie gali išmokti muzikos teoriją.</w:t>
      </w:r>
    </w:p>
    <w:p w:rsidR="007C19E7" w:rsidRDefault="00D24A19">
      <w:pPr>
        <w:spacing w:after="200" w:line="276" w:lineRule="auto"/>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Fizinis la</w:t>
      </w:r>
      <w:r>
        <w:rPr>
          <w:rFonts w:ascii="Times New Roman" w:eastAsia="Times New Roman" w:hAnsi="Times New Roman" w:cs="Times New Roman"/>
          <w:b/>
          <w:sz w:val="24"/>
          <w:u w:val="single"/>
        </w:rPr>
        <w:t>vinimas</w:t>
      </w:r>
    </w:p>
    <w:p w:rsidR="007C19E7" w:rsidRDefault="00D24A1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Nerangumas yra vienas šių vaikų bruožų. Todėl svarbu, kad klasė jiems padėtų, palaikytų. Mokytojai turėtų pritaikyti pratimus prie jų gebėjimų lygio.</w:t>
      </w: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Vertinimo gairės</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Kaip  pateikiant mokymo medžiagą, taip ir vertinant NMS turintiems vaikams reikal</w:t>
      </w:r>
      <w:r>
        <w:rPr>
          <w:rFonts w:ascii="Times New Roman" w:eastAsia="Times New Roman" w:hAnsi="Times New Roman" w:cs="Times New Roman"/>
          <w:sz w:val="24"/>
        </w:rPr>
        <w:t>ingi pritaikymai: skirti daugiau laiko, palikti daugiau vietos atsakymui, naudoti nuorodas vaizdinės informacijos organizavimui, mokyti atsakyti pirmiausia tuos klausimus, kuriuos moka, pratinti planuoti laiką (kartais gal net naudojant smėlio laikrodžius)</w:t>
      </w:r>
      <w:r>
        <w:rPr>
          <w:rFonts w:ascii="Times New Roman" w:eastAsia="Times New Roman" w:hAnsi="Times New Roman" w:cs="Times New Roman"/>
          <w:sz w:val="24"/>
        </w:rPr>
        <w:t xml:space="preserve"> nemažinti pažymio už prastą rašyseną, leisti naudotis kompiuteriu, jei raštas neįskaitomas, naudoti mažiau įprastus vertinimo būdus, tokius kaip pavyzdžiui aplanko vertinimas. </w:t>
      </w: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ab/>
      </w:r>
    </w:p>
    <w:p w:rsidR="007C19E7" w:rsidRDefault="00D24A19">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Mokymo medžiaga.</w:t>
      </w:r>
    </w:p>
    <w:p w:rsidR="007C19E7" w:rsidRDefault="00D24A1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Neverbalinių</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mokymosi sutrikimų turintiems vaikams reiktų leisti naudotis įvairia atramine medžiaga, kuri jiems palengvintų užduočių atlikimą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2.4. Namų darbai (viskas apie namų darbus, kiek ir kokie jie turi būti ir pan.)</w:t>
      </w:r>
    </w:p>
    <w:p w:rsidR="007C19E7" w:rsidRDefault="007C19E7">
      <w:pPr>
        <w:spacing w:after="60" w:line="240" w:lineRule="auto"/>
        <w:rPr>
          <w:rFonts w:ascii="Times New Roman" w:eastAsia="Times New Roman" w:hAnsi="Times New Roman" w:cs="Times New Roman"/>
          <w:b/>
          <w:sz w:val="24"/>
        </w:rPr>
      </w:pPr>
    </w:p>
    <w:p w:rsidR="007C19E7" w:rsidRDefault="00D24A19">
      <w:pPr>
        <w:numPr>
          <w:ilvl w:val="0"/>
          <w:numId w:val="53"/>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Sąsiuviniai ir užrašų knygutės turi būti pr</w:t>
      </w:r>
      <w:r>
        <w:rPr>
          <w:rFonts w:ascii="Times New Roman" w:eastAsia="Times New Roman" w:hAnsi="Times New Roman" w:cs="Times New Roman"/>
          <w:sz w:val="24"/>
        </w:rPr>
        <w:t>itaikyti šių vaikų rašymo ir organizaciniams gebėjimams: kai kuriais atvejais gal tiktų vienas sąsiuvinis visiems dalykams, kartais specialiai liniuotas popierius ir pan.</w:t>
      </w:r>
    </w:p>
    <w:p w:rsidR="007C19E7" w:rsidRDefault="00D24A19">
      <w:pPr>
        <w:numPr>
          <w:ilvl w:val="0"/>
          <w:numId w:val="53"/>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Rašto darbams reikia skirti daugiau laiko, kartais leisti rašymui naudotis kompiuteri</w:t>
      </w:r>
      <w:r>
        <w:rPr>
          <w:rFonts w:ascii="Times New Roman" w:eastAsia="Times New Roman" w:hAnsi="Times New Roman" w:cs="Times New Roman"/>
          <w:sz w:val="24"/>
        </w:rPr>
        <w:t xml:space="preserve">u, kartais gal įpareigoti kurį nors klasės draugą įrašyti į užrašų knygelę reikiamą informaciją. </w:t>
      </w:r>
    </w:p>
    <w:p w:rsidR="007C19E7" w:rsidRDefault="00D24A19">
      <w:pPr>
        <w:numPr>
          <w:ilvl w:val="0"/>
          <w:numId w:val="53"/>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Sumažinti rašto darbų, kur galima leidžiant naudotis diktofonu, kompiuteriu, planšete.</w:t>
      </w:r>
    </w:p>
    <w:p w:rsidR="007C19E7" w:rsidRDefault="00D24A19">
      <w:pPr>
        <w:numPr>
          <w:ilvl w:val="0"/>
          <w:numId w:val="53"/>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w:t>
      </w:r>
      <w:r>
        <w:rPr>
          <w:rFonts w:ascii="Times New Roman" w:eastAsia="Times New Roman" w:hAnsi="Times New Roman" w:cs="Times New Roman"/>
          <w:sz w:val="24"/>
        </w:rPr>
        <w:t>šymo įgūdžius geriau ugdyti, duodant kūrybinių užduočių, leidžiant rašyti mažiau, bet tai, kas patiems vaikams rūpi.</w:t>
      </w:r>
    </w:p>
    <w:p w:rsidR="007C19E7" w:rsidRDefault="00D24A19">
      <w:pPr>
        <w:numPr>
          <w:ilvl w:val="0"/>
          <w:numId w:val="53"/>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Pirmenybę teikti užduotims, kur nereikia daug rašyti: pabaigti sakinius, naudojant raktinius žodžius, sujungti sakinius ar žodžius, atsakyt</w:t>
      </w:r>
      <w:r>
        <w:rPr>
          <w:rFonts w:ascii="Times New Roman" w:eastAsia="Times New Roman" w:hAnsi="Times New Roman" w:cs="Times New Roman"/>
          <w:sz w:val="24"/>
        </w:rPr>
        <w:t>i į uždarus klausimus.</w:t>
      </w:r>
    </w:p>
    <w:p w:rsidR="007C19E7" w:rsidRDefault="00D24A19">
      <w:pPr>
        <w:numPr>
          <w:ilvl w:val="0"/>
          <w:numId w:val="53"/>
        </w:numPr>
        <w:spacing w:after="200" w:line="276"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Siūloma namų darbus numatyti taip, kad nebūtų viršyti šie laiko limitai:</w:t>
      </w:r>
    </w:p>
    <w:p w:rsidR="007C19E7" w:rsidRDefault="00D24A19">
      <w:pPr>
        <w:tabs>
          <w:tab w:val="left" w:pos="490"/>
        </w:tabs>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Iki 6 metų amžiaus visai neužduoti namų darbų</w:t>
      </w:r>
    </w:p>
    <w:p w:rsidR="007C19E7" w:rsidRDefault="00D24A19">
      <w:pPr>
        <w:tabs>
          <w:tab w:val="left" w:pos="490"/>
        </w:tabs>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6-8 metų vaikams - apie 40 min.</w:t>
      </w:r>
    </w:p>
    <w:p w:rsidR="007C19E7" w:rsidRDefault="00D24A19">
      <w:pPr>
        <w:tabs>
          <w:tab w:val="left" w:pos="490"/>
        </w:tabs>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8-9 metų – apie 60-90 mins.</w:t>
      </w:r>
    </w:p>
    <w:p w:rsidR="007C19E7" w:rsidRDefault="00D24A19">
      <w:pPr>
        <w:numPr>
          <w:ilvl w:val="0"/>
          <w:numId w:val="54"/>
        </w:numPr>
        <w:tabs>
          <w:tab w:val="left" w:pos="490"/>
        </w:tabs>
        <w:spacing w:after="200" w:line="276" w:lineRule="auto"/>
        <w:ind w:left="552" w:hanging="552"/>
        <w:jc w:val="both"/>
        <w:rPr>
          <w:rFonts w:ascii="Times New Roman" w:eastAsia="Times New Roman" w:hAnsi="Times New Roman" w:cs="Times New Roman"/>
          <w:sz w:val="24"/>
        </w:rPr>
      </w:pPr>
      <w:r>
        <w:rPr>
          <w:rFonts w:ascii="Times New Roman" w:eastAsia="Times New Roman" w:hAnsi="Times New Roman" w:cs="Times New Roman"/>
          <w:sz w:val="24"/>
        </w:rPr>
        <w:t>metų – apie 90 min.</w:t>
      </w:r>
    </w:p>
    <w:p w:rsidR="007C19E7" w:rsidRDefault="00D24A19">
      <w:pPr>
        <w:tabs>
          <w:tab w:val="left" w:pos="490"/>
        </w:tabs>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Vyresniems – apie 90 - 120 min. </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20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6.3 Nuorodos</w:t>
      </w: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3.1. Skaitmeniniai šaltiniai (internetiniai puslapiai, straipsniai internete, žaidimai, mokamosios programėlės, programinės įrangos ir kt. ) Aprašymas ar pavadinimas ir nuoroda.</w:t>
      </w:r>
    </w:p>
    <w:p w:rsidR="007C19E7" w:rsidRDefault="00D24A19">
      <w:pPr>
        <w:numPr>
          <w:ilvl w:val="0"/>
          <w:numId w:val="55"/>
        </w:numPr>
        <w:tabs>
          <w:tab w:val="left" w:pos="1080"/>
        </w:tabs>
        <w:spacing w:before="100" w:after="100" w:line="24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Edita Norvaišienė Žemų pasiekimų mokiniai: pasiekimų diagnostika,</w:t>
      </w:r>
      <w:r>
        <w:rPr>
          <w:rFonts w:ascii="Times New Roman" w:eastAsia="Times New Roman" w:hAnsi="Times New Roman" w:cs="Times New Roman"/>
          <w:sz w:val="24"/>
        </w:rPr>
        <w:t xml:space="preserve"> psichologiniai pagalbos šiems mokiniams teikimo aspektai: </w:t>
      </w:r>
      <w:hyperlink r:id="rId73">
        <w:r>
          <w:rPr>
            <w:rFonts w:ascii="Times New Roman" w:eastAsia="Times New Roman" w:hAnsi="Times New Roman" w:cs="Times New Roman"/>
            <w:color w:val="0000FF"/>
            <w:sz w:val="24"/>
            <w:u w:val="single"/>
          </w:rPr>
          <w:t>http://nec.lt/failai/5083_6_norvaisiene_viesinimui_pradinis.pdf</w:t>
        </w:r>
      </w:hyperlink>
      <w:r>
        <w:rPr>
          <w:rFonts w:ascii="Times New Roman" w:eastAsia="Times New Roman" w:hAnsi="Times New Roman" w:cs="Times New Roman"/>
          <w:sz w:val="24"/>
        </w:rPr>
        <w:t xml:space="preserve">  Šiame darbe galima rasti informacijos apie mokymosi sunkumus vaikų, kurių neverbaliniai gebėjimai yra žemesni už verbalinius.</w:t>
      </w:r>
    </w:p>
    <w:p w:rsidR="007C19E7" w:rsidRDefault="00D24A19">
      <w:pPr>
        <w:numPr>
          <w:ilvl w:val="0"/>
          <w:numId w:val="55"/>
        </w:numPr>
        <w:tabs>
          <w:tab w:val="left" w:pos="1080"/>
        </w:tabs>
        <w:spacing w:before="100" w:after="100" w:line="24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i/>
          <w:color w:val="111111"/>
          <w:sz w:val="24"/>
        </w:rPr>
        <w:t xml:space="preserve">Regina Giedrienė, Inga Narutavičiūtė. Mokymosi sutrikimai ir vaiko socializacija: </w:t>
      </w:r>
      <w:hyperlink r:id="rId74">
        <w:r>
          <w:rPr>
            <w:rFonts w:ascii="Times New Roman" w:eastAsia="Times New Roman" w:hAnsi="Times New Roman" w:cs="Times New Roman"/>
            <w:color w:val="0000FF"/>
            <w:sz w:val="24"/>
            <w:u w:val="single"/>
          </w:rPr>
          <w:t>http://socialinisugdymas.leu.lt/index.php/socialinisugdymas/article/viewFile/148/135</w:t>
        </w:r>
      </w:hyperlink>
      <w:r>
        <w:rPr>
          <w:rFonts w:ascii="Times New Roman" w:eastAsia="Times New Roman" w:hAnsi="Times New Roman" w:cs="Times New Roman"/>
          <w:sz w:val="24"/>
        </w:rPr>
        <w:t xml:space="preserve"> </w:t>
      </w:r>
      <w:r>
        <w:rPr>
          <w:rFonts w:ascii="Times New Roman" w:eastAsia="Times New Roman" w:hAnsi="Times New Roman" w:cs="Times New Roman"/>
          <w:color w:val="111111"/>
          <w:sz w:val="24"/>
        </w:rPr>
        <w:t>Straipsnyje nagrinėjama mokymosi sutrikimų įtaka vaiko socializacijai. Remiantis nauja raidos sutrikimų klasifika</w:t>
      </w:r>
      <w:r>
        <w:rPr>
          <w:rFonts w:ascii="Times New Roman" w:eastAsia="Times New Roman" w:hAnsi="Times New Roman" w:cs="Times New Roman"/>
          <w:color w:val="111111"/>
          <w:sz w:val="24"/>
        </w:rPr>
        <w:t>cija (2011), aptariami specifiniai mokymosi sutrikimai, taip pat emocijų ir elgesio sutrikimai bei jų tiesioginis poveikis vaiko mokyklinei adaptacijai. Pristatomi tyrimo rezultatai, kuriais remiantis nustatyta, kad vaikai, turintys mokymosi sutrikimų, nor</w:t>
      </w:r>
      <w:r>
        <w:rPr>
          <w:rFonts w:ascii="Times New Roman" w:eastAsia="Times New Roman" w:hAnsi="Times New Roman" w:cs="Times New Roman"/>
          <w:color w:val="111111"/>
          <w:sz w:val="24"/>
        </w:rPr>
        <w:t>s ir pasižymi normaliu intelektu, labai skiriasi nuo tokių sutrikimų neturinčių bendraamžių pagal gebėjimus prisitaikyti mokyklinėje aplinkoje, bendrauti ir bendradarbiauti</w:t>
      </w:r>
    </w:p>
    <w:p w:rsidR="007C19E7" w:rsidRDefault="007C19E7">
      <w:pPr>
        <w:spacing w:before="100" w:after="100" w:line="240" w:lineRule="auto"/>
        <w:jc w:val="both"/>
        <w:rPr>
          <w:rFonts w:ascii="Times New Roman" w:eastAsia="Times New Roman" w:hAnsi="Times New Roman" w:cs="Times New Roman"/>
          <w:color w:val="111111"/>
          <w:sz w:val="24"/>
        </w:rPr>
      </w:pPr>
    </w:p>
    <w:p w:rsidR="007C19E7" w:rsidRDefault="00D24A1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3.2.  Kita literatūra (knygos, žurnalai, straipsniai, spausdinamoji medžiaga.....)</w:t>
      </w:r>
    </w:p>
    <w:p w:rsidR="007C19E7" w:rsidRDefault="00D24A19">
      <w:pPr>
        <w:numPr>
          <w:ilvl w:val="0"/>
          <w:numId w:val="56"/>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u w:val="single"/>
        </w:rPr>
        <w:lastRenderedPageBreak/>
        <w:t>Blucha Ulrike ir Schuler Meggi. Jausti, girdėti, matyti: ugdymo idėjos vaikams, turintiems taktilinio, auditorinio ir vizualaus suvokimo sutrikimų.-Vilnius: Gimtasis žodis, 2009</w:t>
      </w:r>
      <w:r>
        <w:rPr>
          <w:rFonts w:ascii="Times New Roman" w:eastAsia="Times New Roman" w:hAnsi="Times New Roman" w:cs="Times New Roman"/>
          <w:color w:val="000000"/>
          <w:sz w:val="24"/>
        </w:rPr>
        <w:t>. Nustačius   vaiko suvokimo sutrikimus, svarbūs praktiniai patarimai, kaip ja</w:t>
      </w:r>
      <w:r>
        <w:rPr>
          <w:rFonts w:ascii="Times New Roman" w:eastAsia="Times New Roman" w:hAnsi="Times New Roman" w:cs="Times New Roman"/>
          <w:color w:val="000000"/>
          <w:sz w:val="24"/>
        </w:rPr>
        <w:t>m padėti. Šioje knygoje pateikta informacija bei praktiniai pasiūlymai skirti vaiko vystymuisi skatinti padės atsakyti į visus rūpimus klausimus ir suprasti vaiką.</w:t>
      </w:r>
    </w:p>
    <w:p w:rsidR="007C19E7" w:rsidRDefault="00D24A19">
      <w:pPr>
        <w:numPr>
          <w:ilvl w:val="0"/>
          <w:numId w:val="56"/>
        </w:numPr>
        <w:spacing w:after="200" w:line="276" w:lineRule="auto"/>
        <w:ind w:left="720" w:hanging="360"/>
        <w:jc w:val="both"/>
        <w:rPr>
          <w:rFonts w:ascii="Times New Roman" w:eastAsia="Times New Roman" w:hAnsi="Times New Roman" w:cs="Times New Roman"/>
          <w:color w:val="262626"/>
          <w:sz w:val="24"/>
          <w:u w:val="single"/>
        </w:rPr>
      </w:pPr>
      <w:r>
        <w:rPr>
          <w:rFonts w:ascii="Times New Roman" w:eastAsia="Times New Roman" w:hAnsi="Times New Roman" w:cs="Times New Roman"/>
          <w:color w:val="262626"/>
          <w:sz w:val="24"/>
          <w:u w:val="single"/>
        </w:rPr>
        <w:t xml:space="preserve">East Viv., Evans Linda.Vienu </w:t>
      </w:r>
      <w:r>
        <w:rPr>
          <w:rFonts w:ascii="Times New Roman" w:eastAsia="Times New Roman" w:hAnsi="Times New Roman" w:cs="Times New Roman"/>
          <w:color w:val="262626"/>
          <w:sz w:val="24"/>
          <w:u w:val="single"/>
        </w:rPr>
        <w:t xml:space="preserve">žvilgsniu: praktinis vaiko specialiųjų poreikių tenkinimo vadovas. </w:t>
      </w:r>
    </w:p>
    <w:p w:rsidR="007C19E7" w:rsidRDefault="00D24A19">
      <w:pPr>
        <w:spacing w:after="200" w:line="276" w:lineRule="auto"/>
        <w:ind w:left="720"/>
        <w:jc w:val="both"/>
        <w:rPr>
          <w:rFonts w:ascii="Times New Roman" w:eastAsia="Times New Roman" w:hAnsi="Times New Roman" w:cs="Times New Roman"/>
          <w:sz w:val="24"/>
          <w:u w:val="single"/>
        </w:rPr>
      </w:pPr>
      <w:r>
        <w:rPr>
          <w:rFonts w:ascii="Times New Roman" w:eastAsia="Times New Roman" w:hAnsi="Times New Roman" w:cs="Times New Roman"/>
          <w:color w:val="262626"/>
          <w:sz w:val="24"/>
          <w:u w:val="single"/>
        </w:rPr>
        <w:t>-Vilnius: Tyto alba, 2008.</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rPr>
        <w:t>Knygoje mokytojams, jų padėjėjams ir tėvams pateikiama daug praktinių patarimų, kaip atpažinti vaikų patiriamus sunkumus ir įveikti kliūtis, trukdančias mokiniam</w:t>
      </w:r>
      <w:r>
        <w:rPr>
          <w:rFonts w:ascii="Times New Roman" w:eastAsia="Times New Roman" w:hAnsi="Times New Roman" w:cs="Times New Roman"/>
          <w:sz w:val="24"/>
        </w:rPr>
        <w:t xml:space="preserve">s pasiekti gerų rezultatų mokykloje. Pateikiama individualių ugdymo planų pavyzdžių, kuriuose siūloma, kaip reikėtų paprastai ir aiškiai suformuluoti mokiniui keliamus uždavinius ir kokiais būdais galima patikrinti mokinio pasiektą pažangą.  </w:t>
      </w:r>
    </w:p>
    <w:p w:rsidR="007C19E7" w:rsidRDefault="00D24A19">
      <w:pPr>
        <w:numPr>
          <w:ilvl w:val="0"/>
          <w:numId w:val="57"/>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u w:val="single"/>
        </w:rPr>
        <w:t>Hallahan Dani</w:t>
      </w:r>
      <w:r>
        <w:rPr>
          <w:rFonts w:ascii="Times New Roman" w:eastAsia="Times New Roman" w:hAnsi="Times New Roman" w:cs="Times New Roman"/>
          <w:color w:val="000000"/>
          <w:sz w:val="24"/>
          <w:u w:val="single"/>
        </w:rPr>
        <w:t xml:space="preserve">el P., Kauffman James M., Ypatingieji mokiniai specialiojo ugdymo įvadas.- ,,Alma litera“, 2003. Knyga skirta dirbantiems ir besirengiantiems dirbti su ypatingaisiais vaikais pedagogams, tėvams, specialistams. </w:t>
      </w:r>
      <w:r>
        <w:rPr>
          <w:rFonts w:ascii="Times New Roman" w:eastAsia="Times New Roman" w:hAnsi="Times New Roman" w:cs="Times New Roman"/>
          <w:color w:val="000000"/>
          <w:sz w:val="24"/>
        </w:rPr>
        <w:t>Knygoje pateikiama žinių apie ypatinguosius (n</w:t>
      </w:r>
      <w:r>
        <w:rPr>
          <w:rFonts w:ascii="Times New Roman" w:eastAsia="Times New Roman" w:hAnsi="Times New Roman" w:cs="Times New Roman"/>
          <w:color w:val="000000"/>
          <w:sz w:val="24"/>
        </w:rPr>
        <w:t>eįgalius ir gabius) vaikus. Joje išdėstyti sudėtingi vaiko raidos, medicinos, socialiniai, ugdymo, naujausių technologijų taikymo klausimai. Kiekviename skyriuje, skirtame konkrečiai negalios grupei, aptariami aktualūs šių negalių turinčių vaikų integracij</w:t>
      </w:r>
      <w:r>
        <w:rPr>
          <w:rFonts w:ascii="Times New Roman" w:eastAsia="Times New Roman" w:hAnsi="Times New Roman" w:cs="Times New Roman"/>
          <w:color w:val="000000"/>
          <w:sz w:val="24"/>
        </w:rPr>
        <w:t>os klausimai. Besidomintys neįgaliųjų ugdymu kiekvieno skyriaus pabaigoje gali rasti nuorodų apie ugdymo programas, mokymo priemones, naujausius specialiojo ugdymo tyrimus, profesinių organizacijų adresus.</w:t>
      </w:r>
    </w:p>
    <w:p w:rsidR="007C19E7" w:rsidRDefault="00D24A19">
      <w:pPr>
        <w:numPr>
          <w:ilvl w:val="0"/>
          <w:numId w:val="57"/>
        </w:numPr>
        <w:spacing w:before="100" w:after="300" w:line="240" w:lineRule="auto"/>
        <w:ind w:left="720" w:hanging="360"/>
        <w:jc w:val="both"/>
        <w:rPr>
          <w:rFonts w:ascii="Times New Roman" w:eastAsia="Times New Roman" w:hAnsi="Times New Roman" w:cs="Times New Roman"/>
          <w:b/>
          <w:sz w:val="24"/>
          <w:shd w:val="clear" w:color="auto" w:fill="FDFCFA"/>
        </w:rPr>
      </w:pPr>
      <w:r>
        <w:rPr>
          <w:rFonts w:ascii="Times New Roman" w:eastAsia="Times New Roman" w:hAnsi="Times New Roman" w:cs="Times New Roman"/>
          <w:color w:val="888888"/>
          <w:sz w:val="24"/>
          <w:shd w:val="clear" w:color="auto" w:fill="FDFCFA"/>
        </w:rPr>
        <w:t>Bennett B., Rolheiser-Bennett C., Stevahn L.</w:t>
      </w:r>
      <w:r>
        <w:rPr>
          <w:rFonts w:ascii="Times New Roman" w:eastAsia="Times New Roman" w:hAnsi="Times New Roman" w:cs="Times New Roman"/>
          <w:color w:val="452005"/>
          <w:sz w:val="24"/>
          <w:shd w:val="clear" w:color="auto" w:fill="FDFCFA"/>
        </w:rPr>
        <w:t>Mokymasis bendradarbiaujant: kur jausmai ir protas susitinka. Vilnius. „Garnelis“, 2000. Knygoje daug patarimų, kaip organizuoti mokinių darbą grupėse.</w:t>
      </w: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7. VYKDOMOSIOS FUNKCIJOS</w:t>
      </w:r>
    </w:p>
    <w:p w:rsidR="007C19E7" w:rsidRDefault="007C19E7">
      <w:pPr>
        <w:spacing w:after="0" w:line="240" w:lineRule="auto"/>
        <w:jc w:val="both"/>
        <w:rPr>
          <w:rFonts w:ascii="Times New Roman" w:eastAsia="Times New Roman" w:hAnsi="Times New Roman" w:cs="Times New Roman"/>
          <w:b/>
          <w:sz w:val="24"/>
        </w:rPr>
      </w:pPr>
    </w:p>
    <w:p w:rsidR="007C19E7" w:rsidRDefault="00D24A1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7.1. Vykdomųjų funkcijų apibrėžimas ir svarba mokiniams</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360" w:lineRule="auto"/>
        <w:ind w:firstLine="540"/>
        <w:jc w:val="both"/>
        <w:rPr>
          <w:rFonts w:ascii="Times New Roman" w:eastAsia="Times New Roman" w:hAnsi="Times New Roman" w:cs="Times New Roman"/>
          <w:i/>
          <w:sz w:val="24"/>
        </w:rPr>
      </w:pPr>
      <w:r>
        <w:rPr>
          <w:rFonts w:ascii="Times New Roman" w:eastAsia="Times New Roman" w:hAnsi="Times New Roman" w:cs="Times New Roman"/>
          <w:sz w:val="24"/>
        </w:rPr>
        <w:t xml:space="preserve">Vykdomosios funkcijos (angl. </w:t>
      </w:r>
      <w:r>
        <w:rPr>
          <w:rFonts w:ascii="Times New Roman" w:eastAsia="Times New Roman" w:hAnsi="Times New Roman" w:cs="Times New Roman"/>
          <w:i/>
          <w:sz w:val="24"/>
        </w:rPr>
        <w:t>executive functions</w:t>
      </w:r>
      <w:r>
        <w:rPr>
          <w:rFonts w:ascii="Times New Roman" w:eastAsia="Times New Roman" w:hAnsi="Times New Roman" w:cs="Times New Roman"/>
          <w:sz w:val="24"/>
        </w:rPr>
        <w:t>)  – tai grupė aukštesniojo lygmens pažintinių gebėjimų, kurie kontroliuoja ir reguliuoja kitus gebėjimus bei elgesį įgalindami prasmingą, į tikslą nukreiptą veiklą. Jos vadinamos vykdomosiomis dėl to, kad yr</w:t>
      </w:r>
      <w:r>
        <w:rPr>
          <w:rFonts w:ascii="Times New Roman" w:eastAsia="Times New Roman" w:hAnsi="Times New Roman" w:cs="Times New Roman"/>
          <w:sz w:val="24"/>
        </w:rPr>
        <w:t xml:space="preserve">a būtinos norint sėkmingai ką nors </w:t>
      </w:r>
      <w:r>
        <w:rPr>
          <w:rFonts w:ascii="Times New Roman" w:eastAsia="Times New Roman" w:hAnsi="Times New Roman" w:cs="Times New Roman"/>
          <w:b/>
          <w:i/>
          <w:sz w:val="24"/>
        </w:rPr>
        <w:t>ĮVYKDYTI.</w:t>
      </w:r>
      <w:r>
        <w:rPr>
          <w:rFonts w:ascii="Times New Roman" w:eastAsia="Times New Roman" w:hAnsi="Times New Roman" w:cs="Times New Roman"/>
          <w:i/>
          <w:sz w:val="24"/>
        </w:rPr>
        <w:t xml:space="preserve">  </w:t>
      </w:r>
    </w:p>
    <w:p w:rsidR="007C19E7" w:rsidRDefault="00D24A19">
      <w:pPr>
        <w:spacing w:after="0" w:line="36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Norint geriau suprasti, kokį vaidmenį mūsų psichikoje atlieka vykdomosios funkcijos, galima pasitelkti DIRIGENTO metaforą. Orkestre vienu metu skamba daug įvairių muzikos instrumentų, tačiau kad ir kaip meistr</w:t>
      </w:r>
      <w:r>
        <w:rPr>
          <w:rFonts w:ascii="Times New Roman" w:eastAsia="Times New Roman" w:hAnsi="Times New Roman" w:cs="Times New Roman"/>
          <w:sz w:val="24"/>
        </w:rPr>
        <w:t xml:space="preserve">iškai savo instrumentą būtų įvaldęs kiekvienas muzikantas, kūrinys neskambės taip, kaip turėtų, jei dirigentas neišmanys savo darbo. Panašiai ir mes atlikdami bet kokią veiklą vienu metu pasitelkiame daug įvairių pažintinių gebėjimų; vykdomosios funkcijos </w:t>
      </w:r>
      <w:r>
        <w:rPr>
          <w:rFonts w:ascii="Times New Roman" w:eastAsia="Times New Roman" w:hAnsi="Times New Roman" w:cs="Times New Roman"/>
          <w:sz w:val="24"/>
        </w:rPr>
        <w:t>užtikrina, kad visi šie procesai veiktų  darniai, taip, kad veikla būtų sėkmingai užbaigta, o tikslas pasiektas</w:t>
      </w:r>
    </w:p>
    <w:p w:rsidR="007C19E7" w:rsidRDefault="00D24A19">
      <w:pPr>
        <w:spacing w:after="0" w:line="360" w:lineRule="auto"/>
        <w:ind w:firstLine="540"/>
        <w:jc w:val="both"/>
        <w:rPr>
          <w:rFonts w:ascii="Times New Roman" w:eastAsia="Times New Roman" w:hAnsi="Times New Roman" w:cs="Times New Roman"/>
          <w:sz w:val="24"/>
        </w:rPr>
      </w:pPr>
      <w:r>
        <w:object w:dxaOrig="1356" w:dyaOrig="2530">
          <v:rect id="rectole0000000020" o:spid="_x0000_i1045" style="width:67.5pt;height:126.75pt" o:ole="" o:preferrelative="t" stroked="f">
            <v:imagedata r:id="rId75" o:title=""/>
          </v:rect>
          <o:OLEObject Type="Embed" ProgID="StaticMetafile" ShapeID="rectole0000000020" DrawAspect="Content" ObjectID="_1640028264" r:id="rId76"/>
        </w:object>
      </w:r>
    </w:p>
    <w:p w:rsidR="007C19E7" w:rsidRDefault="007C19E7">
      <w:pPr>
        <w:spacing w:after="0" w:line="360" w:lineRule="auto"/>
        <w:ind w:firstLine="540"/>
        <w:jc w:val="both"/>
        <w:rPr>
          <w:rFonts w:ascii="Times New Roman" w:eastAsia="Times New Roman" w:hAnsi="Times New Roman" w:cs="Times New Roman"/>
          <w:sz w:val="24"/>
        </w:rPr>
      </w:pPr>
    </w:p>
    <w:p w:rsidR="007C19E7" w:rsidRDefault="007C19E7">
      <w:pPr>
        <w:spacing w:after="0" w:line="360" w:lineRule="auto"/>
        <w:ind w:firstLine="540"/>
        <w:jc w:val="both"/>
        <w:rPr>
          <w:rFonts w:ascii="Times New Roman" w:eastAsia="Times New Roman" w:hAnsi="Times New Roman" w:cs="Times New Roman"/>
          <w:sz w:val="24"/>
        </w:rPr>
      </w:pPr>
    </w:p>
    <w:p w:rsidR="007C19E7" w:rsidRDefault="007C19E7">
      <w:pPr>
        <w:spacing w:after="0" w:line="360" w:lineRule="auto"/>
        <w:ind w:firstLine="540"/>
        <w:jc w:val="both"/>
        <w:rPr>
          <w:rFonts w:ascii="Times New Roman" w:eastAsia="Times New Roman" w:hAnsi="Times New Roman" w:cs="Times New Roman"/>
          <w:sz w:val="24"/>
        </w:rPr>
      </w:pPr>
    </w:p>
    <w:p w:rsidR="007C19E7" w:rsidRDefault="007C19E7">
      <w:pPr>
        <w:spacing w:after="0" w:line="360" w:lineRule="auto"/>
        <w:ind w:firstLine="540"/>
        <w:jc w:val="both"/>
        <w:rPr>
          <w:rFonts w:ascii="Times New Roman" w:eastAsia="Times New Roman" w:hAnsi="Times New Roman" w:cs="Times New Roman"/>
          <w:sz w:val="24"/>
        </w:rPr>
      </w:pPr>
    </w:p>
    <w:p w:rsidR="007C19E7" w:rsidRDefault="007C19E7">
      <w:pPr>
        <w:spacing w:after="0" w:line="360" w:lineRule="auto"/>
        <w:ind w:firstLine="540"/>
        <w:jc w:val="both"/>
        <w:rPr>
          <w:rFonts w:ascii="Times New Roman" w:eastAsia="Times New Roman" w:hAnsi="Times New Roman" w:cs="Times New Roman"/>
          <w:sz w:val="24"/>
        </w:rPr>
      </w:pPr>
    </w:p>
    <w:p w:rsidR="007C19E7" w:rsidRDefault="007C19E7">
      <w:pPr>
        <w:spacing w:after="0" w:line="360" w:lineRule="auto"/>
        <w:ind w:firstLine="540"/>
        <w:jc w:val="both"/>
        <w:rPr>
          <w:rFonts w:ascii="Times New Roman" w:eastAsia="Times New Roman" w:hAnsi="Times New Roman" w:cs="Times New Roman"/>
          <w:sz w:val="24"/>
        </w:rPr>
      </w:pPr>
    </w:p>
    <w:p w:rsidR="007C19E7" w:rsidRDefault="007C19E7">
      <w:pPr>
        <w:spacing w:after="0" w:line="360" w:lineRule="auto"/>
        <w:ind w:firstLine="540"/>
        <w:jc w:val="both"/>
        <w:rPr>
          <w:rFonts w:ascii="Times New Roman" w:eastAsia="Times New Roman" w:hAnsi="Times New Roman" w:cs="Times New Roman"/>
          <w:sz w:val="24"/>
        </w:rPr>
      </w:pPr>
    </w:p>
    <w:p w:rsidR="007C19E7" w:rsidRDefault="00D24A19">
      <w:pPr>
        <w:spacing w:after="0" w:line="36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Vykdomosios funkcijos užsienio literatūroje kartais vadinamos „prieškaktinėmis funkcijomis“ (angl. </w:t>
      </w:r>
      <w:r>
        <w:rPr>
          <w:rFonts w:ascii="Times New Roman" w:eastAsia="Times New Roman" w:hAnsi="Times New Roman" w:cs="Times New Roman"/>
          <w:i/>
          <w:sz w:val="24"/>
        </w:rPr>
        <w:t>prefrontal)</w:t>
      </w:r>
      <w:r>
        <w:rPr>
          <w:rFonts w:ascii="Times New Roman" w:eastAsia="Times New Roman" w:hAnsi="Times New Roman" w:cs="Times New Roman"/>
          <w:sz w:val="24"/>
        </w:rPr>
        <w:t>, kadangi tradiciškai yra siejamos su prieškaktine smegenų žievės skiltimi, kuri žmogaus evoliucijos eigoje išsivystė vėliausiai. Didžiausias šios smegenų dalies raidos šuolis įvyksta apie 6-7 gyvenimo metus, tačiau galutinai ji subręsta jau suaugus; atiti</w:t>
      </w:r>
      <w:r>
        <w:rPr>
          <w:rFonts w:ascii="Times New Roman" w:eastAsia="Times New Roman" w:hAnsi="Times New Roman" w:cs="Times New Roman"/>
          <w:sz w:val="24"/>
        </w:rPr>
        <w:t xml:space="preserve">nkamai šiuo amžiaus tarpsniu sparčiausiai bręsta ir vykdomosios funkcijos. </w:t>
      </w:r>
    </w:p>
    <w:p w:rsidR="007C19E7" w:rsidRDefault="00D24A19">
      <w:pPr>
        <w:spacing w:after="0" w:line="360" w:lineRule="auto"/>
        <w:ind w:firstLine="540"/>
        <w:jc w:val="both"/>
        <w:rPr>
          <w:rFonts w:ascii="Times New Roman" w:eastAsia="Times New Roman" w:hAnsi="Times New Roman" w:cs="Times New Roman"/>
          <w:sz w:val="24"/>
        </w:rPr>
      </w:pPr>
      <w:r>
        <w:object w:dxaOrig="1660" w:dyaOrig="1741">
          <v:rect id="rectole0000000021" o:spid="_x0000_i1046" style="width:83.25pt;height:87pt" o:ole="" o:preferrelative="t" stroked="f">
            <v:imagedata r:id="rId77" o:title=""/>
          </v:rect>
          <o:OLEObject Type="Embed" ProgID="StaticMetafile" ShapeID="rectole0000000021" DrawAspect="Content" ObjectID="_1640028265" r:id="rId78"/>
        </w:object>
      </w:r>
    </w:p>
    <w:p w:rsidR="007C19E7" w:rsidRDefault="00D24A1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Nėra baigtinio vykdomųjų funkcijų sąrašo ir įvairiuose šaltiniuose minimi skirtingi pažintiniai gebėjimai, tačiau dažniausiai vykdomosioms funkcijoms pri</w:t>
      </w:r>
      <w:r>
        <w:rPr>
          <w:rFonts w:ascii="Times New Roman" w:eastAsia="Times New Roman" w:hAnsi="Times New Roman" w:cs="Times New Roman"/>
          <w:sz w:val="24"/>
        </w:rPr>
        <w:t xml:space="preserve">skiriami </w:t>
      </w:r>
      <w:r>
        <w:rPr>
          <w:rFonts w:ascii="Times New Roman" w:eastAsia="Times New Roman" w:hAnsi="Times New Roman" w:cs="Times New Roman"/>
          <w:b/>
          <w:sz w:val="24"/>
        </w:rPr>
        <w:t>psichinis lankstumas</w:t>
      </w:r>
      <w:r>
        <w:rPr>
          <w:rFonts w:ascii="Times New Roman" w:eastAsia="Times New Roman" w:hAnsi="Times New Roman" w:cs="Times New Roman"/>
          <w:sz w:val="24"/>
        </w:rPr>
        <w:t xml:space="preserve">, </w:t>
      </w:r>
      <w:r>
        <w:rPr>
          <w:rFonts w:ascii="Times New Roman" w:eastAsia="Times New Roman" w:hAnsi="Times New Roman" w:cs="Times New Roman"/>
          <w:b/>
          <w:sz w:val="24"/>
        </w:rPr>
        <w:t>veiklioji atmintis</w:t>
      </w:r>
      <w:r>
        <w:rPr>
          <w:rFonts w:ascii="Times New Roman" w:eastAsia="Times New Roman" w:hAnsi="Times New Roman" w:cs="Times New Roman"/>
          <w:sz w:val="24"/>
        </w:rPr>
        <w:t xml:space="preserve">, </w:t>
      </w:r>
      <w:r>
        <w:rPr>
          <w:rFonts w:ascii="Times New Roman" w:eastAsia="Times New Roman" w:hAnsi="Times New Roman" w:cs="Times New Roman"/>
          <w:b/>
          <w:sz w:val="24"/>
        </w:rPr>
        <w:t>impulsų kontrolė</w:t>
      </w:r>
      <w:r>
        <w:rPr>
          <w:rFonts w:ascii="Times New Roman" w:eastAsia="Times New Roman" w:hAnsi="Times New Roman" w:cs="Times New Roman"/>
          <w:sz w:val="24"/>
        </w:rPr>
        <w:t xml:space="preserve"> ir </w:t>
      </w:r>
      <w:r>
        <w:rPr>
          <w:rFonts w:ascii="Times New Roman" w:eastAsia="Times New Roman" w:hAnsi="Times New Roman" w:cs="Times New Roman"/>
          <w:b/>
          <w:sz w:val="24"/>
        </w:rPr>
        <w:t>planavimas</w:t>
      </w:r>
      <w:r>
        <w:rPr>
          <w:rFonts w:ascii="Times New Roman" w:eastAsia="Times New Roman" w:hAnsi="Times New Roman" w:cs="Times New Roman"/>
          <w:sz w:val="24"/>
        </w:rPr>
        <w:t>. Plačiausiai pripažįstamas ir taikomas Miyake ir bendraautorių (2000) aprašytas vykdomųjų funkcijų „vienovės ir įvairovės“ modelis, pagal kurį psichikos vykdomąją funkciją at</w:t>
      </w:r>
      <w:r>
        <w:rPr>
          <w:rFonts w:ascii="Times New Roman" w:eastAsia="Times New Roman" w:hAnsi="Times New Roman" w:cs="Times New Roman"/>
          <w:sz w:val="24"/>
        </w:rPr>
        <w:t xml:space="preserve">lieka trys atskiri, bet tarpusavyje susiję pažintiniai procesai: psichinis lankstumas (angl. </w:t>
      </w:r>
      <w:r>
        <w:rPr>
          <w:rFonts w:ascii="Times New Roman" w:eastAsia="Times New Roman" w:hAnsi="Times New Roman" w:cs="Times New Roman"/>
          <w:i/>
          <w:sz w:val="24"/>
        </w:rPr>
        <w:t>mental set shifting</w:t>
      </w:r>
      <w:r>
        <w:rPr>
          <w:rFonts w:ascii="Times New Roman" w:eastAsia="Times New Roman" w:hAnsi="Times New Roman" w:cs="Times New Roman"/>
          <w:sz w:val="24"/>
        </w:rPr>
        <w:t xml:space="preserve">), veiklioji atmintis (angl. </w:t>
      </w:r>
      <w:r>
        <w:rPr>
          <w:rFonts w:ascii="Times New Roman" w:eastAsia="Times New Roman" w:hAnsi="Times New Roman" w:cs="Times New Roman"/>
          <w:i/>
          <w:sz w:val="24"/>
        </w:rPr>
        <w:t>working memory)</w:t>
      </w:r>
      <w:r>
        <w:rPr>
          <w:rFonts w:ascii="Times New Roman" w:eastAsia="Times New Roman" w:hAnsi="Times New Roman" w:cs="Times New Roman"/>
          <w:sz w:val="24"/>
        </w:rPr>
        <w:t xml:space="preserve"> ir impulsų kontrolė (kitaip – dominuojančio atsako slopinimas, angl. </w:t>
      </w:r>
      <w:r>
        <w:rPr>
          <w:rFonts w:ascii="Times New Roman" w:eastAsia="Times New Roman" w:hAnsi="Times New Roman" w:cs="Times New Roman"/>
          <w:i/>
          <w:sz w:val="24"/>
        </w:rPr>
        <w:t>dominant response inhibition</w:t>
      </w:r>
      <w:r>
        <w:rPr>
          <w:rFonts w:ascii="Times New Roman" w:eastAsia="Times New Roman" w:hAnsi="Times New Roman" w:cs="Times New Roman"/>
          <w:sz w:val="24"/>
        </w:rPr>
        <w:t>).</w:t>
      </w:r>
      <w:r>
        <w:rPr>
          <w:rFonts w:ascii="Times New Roman" w:eastAsia="Times New Roman" w:hAnsi="Times New Roman" w:cs="Times New Roman"/>
          <w:sz w:val="24"/>
        </w:rPr>
        <w:t xml:space="preserve"> Šie trys procesai taip pat vadinami bazinėmis vykdomosiosmis funkcijomis, kadangi veikdami kartu jie įgalina sudėtingesnes vykdomąsias funkcijas, tokias kaip planavimas ar sprendimų priėmimas.</w:t>
      </w:r>
    </w:p>
    <w:p w:rsidR="007C19E7" w:rsidRDefault="007C19E7">
      <w:pPr>
        <w:spacing w:after="0" w:line="360" w:lineRule="auto"/>
        <w:ind w:firstLine="540"/>
        <w:jc w:val="both"/>
        <w:rPr>
          <w:rFonts w:ascii="Times New Roman" w:eastAsia="Times New Roman" w:hAnsi="Times New Roman" w:cs="Times New Roman"/>
          <w:sz w:val="24"/>
        </w:rPr>
      </w:pPr>
    </w:p>
    <w:p w:rsidR="007C19E7" w:rsidRDefault="00D24A19">
      <w:pPr>
        <w:spacing w:after="240" w:line="240" w:lineRule="auto"/>
        <w:rPr>
          <w:rFonts w:ascii="Times New Roman" w:eastAsia="Times New Roman" w:hAnsi="Times New Roman" w:cs="Times New Roman"/>
          <w:sz w:val="24"/>
        </w:rPr>
      </w:pPr>
      <w:r>
        <w:object w:dxaOrig="6499" w:dyaOrig="3563">
          <v:rect id="rectole0000000022" o:spid="_x0000_i1047" style="width:324.75pt;height:178.5pt" o:ole="" o:preferrelative="t" stroked="f">
            <v:imagedata r:id="rId79" o:title=""/>
          </v:rect>
          <o:OLEObject Type="Embed" ProgID="StaticMetafile" ShapeID="rectole0000000022" DrawAspect="Content" ObjectID="_1640028266" r:id="rId80"/>
        </w:object>
      </w:r>
    </w:p>
    <w:p w:rsidR="007C19E7" w:rsidRDefault="00D24A19">
      <w:pPr>
        <w:spacing w:after="240" w:line="240" w:lineRule="auto"/>
        <w:rPr>
          <w:rFonts w:ascii="Times New Roman" w:eastAsia="Times New Roman" w:hAnsi="Times New Roman" w:cs="Times New Roman"/>
          <w:i/>
          <w:sz w:val="24"/>
        </w:rPr>
      </w:pPr>
      <w:r>
        <w:rPr>
          <w:rFonts w:ascii="Times New Roman" w:eastAsia="Times New Roman" w:hAnsi="Times New Roman" w:cs="Times New Roman"/>
          <w:i/>
          <w:sz w:val="24"/>
        </w:rPr>
        <w:t>Vykdomųjų funkcijų „vienovės ir įv</w:t>
      </w:r>
      <w:r>
        <w:rPr>
          <w:rFonts w:ascii="Times New Roman" w:eastAsia="Times New Roman" w:hAnsi="Times New Roman" w:cs="Times New Roman"/>
          <w:i/>
          <w:sz w:val="24"/>
        </w:rPr>
        <w:t>airovės“ modelis (Miyake ir kt., 2000)</w:t>
      </w:r>
    </w:p>
    <w:p w:rsidR="007C19E7" w:rsidRDefault="00D24A19">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br/>
      </w:r>
      <w:r>
        <w:rPr>
          <w:rFonts w:ascii="Times New Roman" w:eastAsia="Times New Roman" w:hAnsi="Times New Roman" w:cs="Times New Roman"/>
          <w:b/>
          <w:sz w:val="24"/>
        </w:rPr>
        <w:t>KUO SVARBIOS VUKDOMOSIOS FUNKCIJOS?</w:t>
      </w:r>
    </w:p>
    <w:p w:rsidR="007C19E7" w:rsidRDefault="007C19E7">
      <w:pPr>
        <w:spacing w:after="0" w:line="240" w:lineRule="auto"/>
        <w:rPr>
          <w:rFonts w:ascii="Times New Roman" w:eastAsia="Times New Roman" w:hAnsi="Times New Roman" w:cs="Times New Roman"/>
          <w:b/>
          <w:sz w:val="24"/>
        </w:rPr>
      </w:pPr>
    </w:p>
    <w:p w:rsidR="007C19E7" w:rsidRDefault="00D24A19">
      <w:pPr>
        <w:spacing w:after="0" w:line="36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Vykdomosios funkcijos ypač svarbios sėkmingai adaptacijai ir efektyviam funkcionavimui gyvenime. Jos padeda:</w:t>
      </w:r>
    </w:p>
    <w:p w:rsidR="007C19E7" w:rsidRDefault="00D24A19">
      <w:pPr>
        <w:numPr>
          <w:ilvl w:val="0"/>
          <w:numId w:val="58"/>
        </w:numPr>
        <w:suppressAutoHyphens/>
        <w:spacing w:after="0" w:line="360" w:lineRule="auto"/>
        <w:ind w:left="1260" w:hanging="360"/>
        <w:jc w:val="both"/>
        <w:rPr>
          <w:rFonts w:ascii="Times New Roman" w:eastAsia="Times New Roman" w:hAnsi="Times New Roman" w:cs="Times New Roman"/>
          <w:sz w:val="24"/>
        </w:rPr>
      </w:pPr>
      <w:r>
        <w:rPr>
          <w:rFonts w:ascii="Times New Roman" w:eastAsia="Times New Roman" w:hAnsi="Times New Roman" w:cs="Times New Roman"/>
          <w:sz w:val="24"/>
        </w:rPr>
        <w:t>suplanuoti, inicijuoti ir užbaigti veiklą;</w:t>
      </w:r>
    </w:p>
    <w:p w:rsidR="007C19E7" w:rsidRDefault="00D24A19">
      <w:pPr>
        <w:numPr>
          <w:ilvl w:val="0"/>
          <w:numId w:val="58"/>
        </w:numPr>
        <w:suppressAutoHyphens/>
        <w:spacing w:after="0" w:line="360" w:lineRule="auto"/>
        <w:ind w:left="1260" w:hanging="360"/>
        <w:jc w:val="both"/>
        <w:rPr>
          <w:rFonts w:ascii="Times New Roman" w:eastAsia="Times New Roman" w:hAnsi="Times New Roman" w:cs="Times New Roman"/>
          <w:sz w:val="24"/>
        </w:rPr>
      </w:pPr>
      <w:r>
        <w:rPr>
          <w:rFonts w:ascii="Times New Roman" w:eastAsia="Times New Roman" w:hAnsi="Times New Roman" w:cs="Times New Roman"/>
          <w:sz w:val="24"/>
        </w:rPr>
        <w:t>likti susitelkus ties veikla, net ir iškilus sunkumams;</w:t>
      </w:r>
    </w:p>
    <w:p w:rsidR="007C19E7" w:rsidRDefault="00D24A19">
      <w:pPr>
        <w:numPr>
          <w:ilvl w:val="0"/>
          <w:numId w:val="58"/>
        </w:numPr>
        <w:suppressAutoHyphens/>
        <w:spacing w:after="0" w:line="360" w:lineRule="auto"/>
        <w:ind w:left="1260" w:hanging="360"/>
        <w:jc w:val="both"/>
        <w:rPr>
          <w:rFonts w:ascii="Times New Roman" w:eastAsia="Times New Roman" w:hAnsi="Times New Roman" w:cs="Times New Roman"/>
          <w:sz w:val="24"/>
        </w:rPr>
      </w:pPr>
      <w:r>
        <w:rPr>
          <w:rFonts w:ascii="Times New Roman" w:eastAsia="Times New Roman" w:hAnsi="Times New Roman" w:cs="Times New Roman"/>
          <w:sz w:val="24"/>
        </w:rPr>
        <w:t>atnaujinti savo žinias atsižvelgiant į naują patirtį;</w:t>
      </w:r>
    </w:p>
    <w:p w:rsidR="007C19E7" w:rsidRDefault="00D24A19">
      <w:pPr>
        <w:numPr>
          <w:ilvl w:val="0"/>
          <w:numId w:val="58"/>
        </w:numPr>
        <w:suppressAutoHyphens/>
        <w:spacing w:after="0" w:line="360" w:lineRule="auto"/>
        <w:ind w:left="1260" w:hanging="360"/>
        <w:jc w:val="both"/>
        <w:rPr>
          <w:rFonts w:ascii="Times New Roman" w:eastAsia="Times New Roman" w:hAnsi="Times New Roman" w:cs="Times New Roman"/>
          <w:sz w:val="24"/>
        </w:rPr>
      </w:pPr>
      <w:r>
        <w:rPr>
          <w:rFonts w:ascii="Times New Roman" w:eastAsia="Times New Roman" w:hAnsi="Times New Roman" w:cs="Times New Roman"/>
          <w:sz w:val="24"/>
        </w:rPr>
        <w:t>susilaikyti nuo netinkamo elgesio;</w:t>
      </w:r>
    </w:p>
    <w:p w:rsidR="007C19E7" w:rsidRDefault="00D24A19">
      <w:pPr>
        <w:numPr>
          <w:ilvl w:val="0"/>
          <w:numId w:val="58"/>
        </w:numPr>
        <w:suppressAutoHyphens/>
        <w:spacing w:after="0" w:line="360" w:lineRule="auto"/>
        <w:ind w:left="1260" w:hanging="360"/>
        <w:jc w:val="both"/>
        <w:rPr>
          <w:rFonts w:ascii="Times New Roman" w:eastAsia="Times New Roman" w:hAnsi="Times New Roman" w:cs="Times New Roman"/>
          <w:sz w:val="24"/>
        </w:rPr>
      </w:pPr>
      <w:r>
        <w:rPr>
          <w:rFonts w:ascii="Times New Roman" w:eastAsia="Times New Roman" w:hAnsi="Times New Roman" w:cs="Times New Roman"/>
          <w:sz w:val="24"/>
        </w:rPr>
        <w:t>efektyviai naudoti laiką atliekant užduotis;</w:t>
      </w:r>
    </w:p>
    <w:p w:rsidR="007C19E7" w:rsidRDefault="00D24A19">
      <w:pPr>
        <w:numPr>
          <w:ilvl w:val="0"/>
          <w:numId w:val="58"/>
        </w:numPr>
        <w:suppressAutoHyphens/>
        <w:spacing w:after="0" w:line="360" w:lineRule="auto"/>
        <w:ind w:left="1260" w:hanging="360"/>
        <w:jc w:val="both"/>
        <w:rPr>
          <w:rFonts w:ascii="Times New Roman" w:eastAsia="Times New Roman" w:hAnsi="Times New Roman" w:cs="Times New Roman"/>
          <w:sz w:val="24"/>
        </w:rPr>
      </w:pPr>
      <w:r>
        <w:rPr>
          <w:rFonts w:ascii="Times New Roman" w:eastAsia="Times New Roman" w:hAnsi="Times New Roman" w:cs="Times New Roman"/>
          <w:sz w:val="24"/>
        </w:rPr>
        <w:t>būti lanksčiam – keisti elgesį, kai matome, kad jis neduoda norimų</w:t>
      </w:r>
      <w:r>
        <w:rPr>
          <w:rFonts w:ascii="Times New Roman" w:eastAsia="Times New Roman" w:hAnsi="Times New Roman" w:cs="Times New Roman"/>
          <w:sz w:val="24"/>
        </w:rPr>
        <w:t xml:space="preserve"> rezultatų;</w:t>
      </w:r>
    </w:p>
    <w:p w:rsidR="007C19E7" w:rsidRDefault="00D24A19">
      <w:pPr>
        <w:numPr>
          <w:ilvl w:val="0"/>
          <w:numId w:val="58"/>
        </w:numPr>
        <w:suppressAutoHyphens/>
        <w:spacing w:after="0" w:line="360" w:lineRule="auto"/>
        <w:ind w:left="126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susitelkti ties tuo, kas tuo metu svarbu, nesiblaškyti;</w:t>
      </w:r>
    </w:p>
    <w:p w:rsidR="007C19E7" w:rsidRDefault="00D24A1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Iš šio sąrašo matyti, kad vykdomosios funkcijos reikalingos nuolat, o ypač rimtai jos „įdarbinamos“ mokykloje. Nustatyta, kad mokymosi pasiekimai, bent jau pradinėje mokykloje, nuo vykdomų</w:t>
      </w:r>
      <w:r>
        <w:rPr>
          <w:rFonts w:ascii="Times New Roman" w:eastAsia="Times New Roman" w:hAnsi="Times New Roman" w:cs="Times New Roman"/>
          <w:sz w:val="24"/>
        </w:rPr>
        <w:t xml:space="preserve">jų funkcijų priklauso labiau, nei nuo intelekto! </w:t>
      </w:r>
    </w:p>
    <w:p w:rsidR="007C19E7" w:rsidRDefault="007C19E7">
      <w:pPr>
        <w:spacing w:after="0" w:line="360" w:lineRule="auto"/>
        <w:jc w:val="both"/>
        <w:rPr>
          <w:rFonts w:ascii="Times New Roman" w:eastAsia="Times New Roman" w:hAnsi="Times New Roman" w:cs="Times New Roman"/>
          <w:sz w:val="24"/>
        </w:rPr>
      </w:pPr>
    </w:p>
    <w:p w:rsidR="007C19E7" w:rsidRDefault="00D24A1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KAIP PASIREIŠKIA VYKDOMŲJŲ FUNKCIJŲ SUNKUMAI</w:t>
      </w:r>
    </w:p>
    <w:p w:rsidR="007C19E7" w:rsidRDefault="00D24A1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Nepakankamai išvystytas vykdomąsias funkcijas galime kaltinti, jei mokinys:</w:t>
      </w:r>
    </w:p>
    <w:p w:rsidR="007C19E7" w:rsidRDefault="00D24A19">
      <w:pPr>
        <w:numPr>
          <w:ilvl w:val="0"/>
          <w:numId w:val="59"/>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Niekaip nepradeda atlikti užduoties;</w:t>
      </w:r>
    </w:p>
    <w:p w:rsidR="007C19E7" w:rsidRDefault="00D24A19">
      <w:pPr>
        <w:numPr>
          <w:ilvl w:val="0"/>
          <w:numId w:val="59"/>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Nesugeba susiplanuoti sudėtingesnės užduoties a</w:t>
      </w:r>
      <w:r>
        <w:rPr>
          <w:rFonts w:ascii="Times New Roman" w:eastAsia="Times New Roman" w:hAnsi="Times New Roman" w:cs="Times New Roman"/>
          <w:sz w:val="24"/>
        </w:rPr>
        <w:t>tlikimo etapų;</w:t>
      </w:r>
    </w:p>
    <w:p w:rsidR="007C19E7" w:rsidRDefault="00D24A19">
      <w:pPr>
        <w:numPr>
          <w:ilvl w:val="0"/>
          <w:numId w:val="59"/>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Negeba ilgesnį laiką klausytis mokytojos aiškinimo;</w:t>
      </w:r>
    </w:p>
    <w:p w:rsidR="007C19E7" w:rsidRDefault="00D24A19">
      <w:pPr>
        <w:numPr>
          <w:ilvl w:val="0"/>
          <w:numId w:val="59"/>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Lengvai išsiblaško dėl triukšmo ar kitokių trikdžių;</w:t>
      </w:r>
    </w:p>
    <w:p w:rsidR="007C19E7" w:rsidRDefault="00D24A19">
      <w:pPr>
        <w:numPr>
          <w:ilvl w:val="0"/>
          <w:numId w:val="59"/>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Žinodamas atsakymą šaukia iš vietos, nelaukdamas, kol bus pakviestas;</w:t>
      </w:r>
    </w:p>
    <w:p w:rsidR="007C19E7" w:rsidRDefault="00D24A19">
      <w:pPr>
        <w:numPr>
          <w:ilvl w:val="0"/>
          <w:numId w:val="59"/>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Pamiršta, kas ką tik buvo kalbėta arba atlikdamas užduotį pamiršta</w:t>
      </w:r>
      <w:r>
        <w:rPr>
          <w:rFonts w:ascii="Times New Roman" w:eastAsia="Times New Roman" w:hAnsi="Times New Roman" w:cs="Times New Roman"/>
          <w:sz w:val="24"/>
        </w:rPr>
        <w:t xml:space="preserve"> užduoties sąlygas;</w:t>
      </w:r>
    </w:p>
    <w:p w:rsidR="007C19E7" w:rsidRDefault="00D24A19">
      <w:pPr>
        <w:numPr>
          <w:ilvl w:val="0"/>
          <w:numId w:val="59"/>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Pamokos metu sunkiai „persijungia“ nuo vienos veiklos prie kitos;</w:t>
      </w:r>
    </w:p>
    <w:p w:rsidR="007C19E7" w:rsidRDefault="007C19E7">
      <w:pPr>
        <w:spacing w:after="200" w:line="360" w:lineRule="auto"/>
        <w:ind w:left="720"/>
        <w:jc w:val="both"/>
        <w:rPr>
          <w:rFonts w:ascii="Times New Roman" w:eastAsia="Times New Roman" w:hAnsi="Times New Roman" w:cs="Times New Roman"/>
          <w:sz w:val="24"/>
        </w:rPr>
      </w:pPr>
    </w:p>
    <w:p w:rsidR="007C19E7" w:rsidRDefault="00D24A19">
      <w:pPr>
        <w:spacing w:after="0" w:line="360" w:lineRule="auto"/>
        <w:ind w:firstLine="454"/>
        <w:jc w:val="both"/>
        <w:rPr>
          <w:rFonts w:ascii="Times New Roman" w:eastAsia="Times New Roman" w:hAnsi="Times New Roman" w:cs="Times New Roman"/>
          <w:sz w:val="24"/>
        </w:rPr>
      </w:pPr>
      <w:r>
        <w:rPr>
          <w:rFonts w:ascii="Times New Roman" w:eastAsia="Times New Roman" w:hAnsi="Times New Roman" w:cs="Times New Roman"/>
          <w:sz w:val="24"/>
        </w:rPr>
        <w:t xml:space="preserve">Žinoma, visiems vaikams kartais pasireiškia šie sunkumai (prisiminkime, kad vaikų vykdomosios funkcijos dar nebrandžios ir vystosi iki pat suaugystės!) ir jiems prireikia daugiau ar mažiau suaugusiojo pagalbos juos įveikiant, </w:t>
      </w:r>
      <w:r>
        <w:rPr>
          <w:rFonts w:ascii="Times New Roman" w:eastAsia="Times New Roman" w:hAnsi="Times New Roman" w:cs="Times New Roman"/>
          <w:b/>
          <w:i/>
          <w:sz w:val="24"/>
        </w:rPr>
        <w:t>tačiau jei mokinys panašius su</w:t>
      </w:r>
      <w:r>
        <w:rPr>
          <w:rFonts w:ascii="Times New Roman" w:eastAsia="Times New Roman" w:hAnsi="Times New Roman" w:cs="Times New Roman"/>
          <w:b/>
          <w:i/>
          <w:sz w:val="24"/>
        </w:rPr>
        <w:t>nkumus patiria nuolat ir dėl to nukenčia jo pasiekimai, galima įtarti nepakankamai išvystytas vykdomąsias funkcijas.</w:t>
      </w:r>
    </w:p>
    <w:p w:rsidR="007C19E7" w:rsidRDefault="007C19E7">
      <w:pPr>
        <w:spacing w:after="0" w:line="360" w:lineRule="auto"/>
        <w:jc w:val="both"/>
        <w:rPr>
          <w:rFonts w:ascii="Times New Roman" w:eastAsia="Times New Roman" w:hAnsi="Times New Roman" w:cs="Times New Roman"/>
          <w:sz w:val="24"/>
        </w:rPr>
      </w:pPr>
    </w:p>
    <w:p w:rsidR="007C19E7" w:rsidRDefault="00D24A19">
      <w:pPr>
        <w:spacing w:after="0" w:line="360" w:lineRule="auto"/>
        <w:ind w:firstLine="454"/>
        <w:rPr>
          <w:rFonts w:ascii="Times New Roman" w:eastAsia="Times New Roman" w:hAnsi="Times New Roman" w:cs="Times New Roman"/>
          <w:sz w:val="24"/>
        </w:rPr>
      </w:pPr>
      <w:r>
        <w:rPr>
          <w:rFonts w:ascii="Times New Roman" w:eastAsia="Times New Roman" w:hAnsi="Times New Roman" w:cs="Times New Roman"/>
          <w:sz w:val="24"/>
        </w:rPr>
        <w:t xml:space="preserve">Vykdomųjų funkcijų sunkumai  būdingi keletui vaikystėje pasireiškiančių sutrikimų, tarp jų </w:t>
      </w:r>
      <w:r>
        <w:rPr>
          <w:rFonts w:ascii="Times New Roman" w:eastAsia="Times New Roman" w:hAnsi="Times New Roman" w:cs="Times New Roman"/>
          <w:b/>
          <w:sz w:val="24"/>
        </w:rPr>
        <w:t>aktyvumo ir dėmesio sutrikimams</w:t>
      </w:r>
      <w:r>
        <w:rPr>
          <w:rFonts w:ascii="Times New Roman" w:eastAsia="Times New Roman" w:hAnsi="Times New Roman" w:cs="Times New Roman"/>
          <w:sz w:val="24"/>
        </w:rPr>
        <w:t xml:space="preserve"> bei </w:t>
      </w:r>
      <w:r>
        <w:rPr>
          <w:rFonts w:ascii="Times New Roman" w:eastAsia="Times New Roman" w:hAnsi="Times New Roman" w:cs="Times New Roman"/>
          <w:b/>
          <w:sz w:val="24"/>
        </w:rPr>
        <w:t>autizmo spe</w:t>
      </w:r>
      <w:r>
        <w:rPr>
          <w:rFonts w:ascii="Times New Roman" w:eastAsia="Times New Roman" w:hAnsi="Times New Roman" w:cs="Times New Roman"/>
          <w:b/>
          <w:sz w:val="24"/>
        </w:rPr>
        <w:t>ktro</w:t>
      </w:r>
      <w:r>
        <w:rPr>
          <w:rFonts w:ascii="Times New Roman" w:eastAsia="Times New Roman" w:hAnsi="Times New Roman" w:cs="Times New Roman"/>
          <w:sz w:val="24"/>
        </w:rPr>
        <w:t xml:space="preserve"> sutrikimams, jie dažnai lydi </w:t>
      </w:r>
      <w:r>
        <w:rPr>
          <w:rFonts w:ascii="Times New Roman" w:eastAsia="Times New Roman" w:hAnsi="Times New Roman" w:cs="Times New Roman"/>
          <w:b/>
          <w:sz w:val="24"/>
        </w:rPr>
        <w:t>specifinius mokymosi sutrikimus</w:t>
      </w:r>
      <w:r>
        <w:rPr>
          <w:rFonts w:ascii="Times New Roman" w:eastAsia="Times New Roman" w:hAnsi="Times New Roman" w:cs="Times New Roman"/>
          <w:sz w:val="24"/>
        </w:rPr>
        <w:t xml:space="preserve"> ir vaikų </w:t>
      </w:r>
      <w:r>
        <w:rPr>
          <w:rFonts w:ascii="Times New Roman" w:eastAsia="Times New Roman" w:hAnsi="Times New Roman" w:cs="Times New Roman"/>
          <w:b/>
          <w:sz w:val="24"/>
        </w:rPr>
        <w:t>emocijų</w:t>
      </w:r>
      <w:r>
        <w:rPr>
          <w:rFonts w:ascii="Times New Roman" w:eastAsia="Times New Roman" w:hAnsi="Times New Roman" w:cs="Times New Roman"/>
          <w:sz w:val="24"/>
        </w:rPr>
        <w:t xml:space="preserve"> ar </w:t>
      </w:r>
      <w:r>
        <w:rPr>
          <w:rFonts w:ascii="Times New Roman" w:eastAsia="Times New Roman" w:hAnsi="Times New Roman" w:cs="Times New Roman"/>
          <w:b/>
          <w:sz w:val="24"/>
        </w:rPr>
        <w:t>elgesio sutrikimus</w:t>
      </w:r>
      <w:r>
        <w:rPr>
          <w:rFonts w:ascii="Times New Roman" w:eastAsia="Times New Roman" w:hAnsi="Times New Roman" w:cs="Times New Roman"/>
          <w:sz w:val="24"/>
        </w:rPr>
        <w:t>,  tačiau gali pasireikšti ir  šių sutrikimų neturintiems vaikams.</w:t>
      </w:r>
    </w:p>
    <w:p w:rsidR="007C19E7" w:rsidRDefault="00D24A19">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Jei vaiko intelektiniai gebėjimai yra vidutiniai ar aukštesni, jis neturi raidos</w:t>
      </w:r>
      <w:r>
        <w:rPr>
          <w:rFonts w:ascii="Times New Roman" w:eastAsia="Times New Roman" w:hAnsi="Times New Roman" w:cs="Times New Roman"/>
          <w:sz w:val="24"/>
        </w:rPr>
        <w:t>, specifinių mokymosi sutrikimų ar emocijų ir elgesio sunkumų,  tačiau mokykloje jam nuolat sunku atlikti užduotis, tikėtina priežastis – vykdomųjų funkcijų sunkumai.</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7.2. Kaip padėti vaikams, kurių vykdomosios funkcijos išvystytos nepakankamai.</w:t>
      </w:r>
    </w:p>
    <w:p w:rsidR="007C19E7" w:rsidRDefault="00D24A19">
      <w:pPr>
        <w:spacing w:after="0" w:line="360" w:lineRule="auto"/>
        <w:ind w:firstLine="454"/>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Svarbu suprasti, kad</w:t>
      </w:r>
      <w:r>
        <w:rPr>
          <w:rFonts w:ascii="Times New Roman" w:eastAsia="Times New Roman" w:hAnsi="Times New Roman" w:cs="Times New Roman"/>
          <w:sz w:val="24"/>
        </w:rPr>
        <w:t xml:space="preserve"> vykdomosios funkcijos susijusios su veiklos vykdymu, o ne su žiniomis. </w:t>
      </w:r>
      <w:r>
        <w:rPr>
          <w:rFonts w:ascii="Times New Roman" w:eastAsia="Times New Roman" w:hAnsi="Times New Roman" w:cs="Times New Roman"/>
          <w:i/>
          <w:sz w:val="24"/>
        </w:rPr>
        <w:t xml:space="preserve">Vaikas, kurio vykdomosios funkcijos sutrikusios, gali žinoti, kaip turi elgtis, tačiau nebūti pajėgus to žinojimo perkelti į veiksmų lygį. </w:t>
      </w:r>
    </w:p>
    <w:p w:rsidR="007C19E7" w:rsidRDefault="00D24A1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Todėl tokiam vaikui nepa</w:t>
      </w:r>
      <w:r>
        <w:rPr>
          <w:rFonts w:ascii="Times New Roman" w:eastAsia="Times New Roman" w:hAnsi="Times New Roman" w:cs="Times New Roman"/>
          <w:sz w:val="24"/>
        </w:rPr>
        <w:t>dėsime, jei:</w:t>
      </w:r>
    </w:p>
    <w:p w:rsidR="007C19E7" w:rsidRDefault="00D24A19">
      <w:pPr>
        <w:numPr>
          <w:ilvl w:val="0"/>
          <w:numId w:val="60"/>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raginsime: „susikaupk“, „pasistenk“, „susiimk“;</w:t>
      </w:r>
    </w:p>
    <w:p w:rsidR="007C19E7" w:rsidRDefault="00D24A19">
      <w:pPr>
        <w:numPr>
          <w:ilvl w:val="0"/>
          <w:numId w:val="60"/>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barsime, kritikuosime;</w:t>
      </w:r>
    </w:p>
    <w:p w:rsidR="007C19E7" w:rsidRDefault="00D24A19">
      <w:pPr>
        <w:numPr>
          <w:ilvl w:val="0"/>
          <w:numId w:val="60"/>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siūlysime paskatinimus už tinkamą elgesį, motyvuosime;</w:t>
      </w:r>
    </w:p>
    <w:p w:rsidR="007C19E7" w:rsidRDefault="00D24A19">
      <w:pPr>
        <w:numPr>
          <w:ilvl w:val="0"/>
          <w:numId w:val="60"/>
        </w:numPr>
        <w:suppressAutoHyphens/>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dar kartą pakartosime taisykles.</w:t>
      </w:r>
    </w:p>
    <w:p w:rsidR="007C19E7" w:rsidRDefault="00D24A19">
      <w:pPr>
        <w:spacing w:after="0" w:line="360" w:lineRule="auto"/>
        <w:ind w:firstLine="360"/>
        <w:rPr>
          <w:rFonts w:ascii="Times New Roman" w:eastAsia="Times New Roman" w:hAnsi="Times New Roman" w:cs="Times New Roman"/>
          <w:sz w:val="24"/>
        </w:rPr>
      </w:pPr>
      <w:r>
        <w:rPr>
          <w:rFonts w:ascii="Times New Roman" w:eastAsia="Times New Roman" w:hAnsi="Times New Roman" w:cs="Times New Roman"/>
          <w:sz w:val="24"/>
        </w:rPr>
        <w:t>Padėti vaikui su nepakankami išvystytomis vykdomosiomis funkcijomis galime naudodami</w:t>
      </w:r>
      <w:r>
        <w:rPr>
          <w:rFonts w:ascii="Times New Roman" w:eastAsia="Times New Roman" w:hAnsi="Times New Roman" w:cs="Times New Roman"/>
          <w:sz w:val="24"/>
        </w:rPr>
        <w:t>esi žemiau išvardintomis pagalbos strategijomis</w:t>
      </w:r>
    </w:p>
    <w:p w:rsidR="007C19E7" w:rsidRDefault="00D24A19">
      <w:pPr>
        <w:numPr>
          <w:ilvl w:val="0"/>
          <w:numId w:val="61"/>
        </w:numPr>
        <w:suppressAutoHyphens/>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b/>
          <w:sz w:val="24"/>
        </w:rPr>
        <w:t>Sistemingas tam tikrų vykdomųjų funkcijų treniravimas</w:t>
      </w:r>
    </w:p>
    <w:p w:rsidR="007C19E7" w:rsidRDefault="00D24A19">
      <w:pPr>
        <w:spacing w:after="0"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Vykdomųjų funkcijų raida priklauso nuo brendimo procesų ir patirties. Nors įprastai vaikai vysto savo vykdomąsias funkcijas tarsi savaime (žaisdami, bendr</w:t>
      </w:r>
      <w:r>
        <w:rPr>
          <w:rFonts w:ascii="Times New Roman" w:eastAsia="Times New Roman" w:hAnsi="Times New Roman" w:cs="Times New Roman"/>
          <w:sz w:val="24"/>
        </w:rPr>
        <w:t>audami su suaugusiais ir bendraamžiais, susidurdami su kasdieniais iššūkiais), sunkumų turintiems vaikams gali būti naudingas specialiai organizuotas ir  struktūruotas šių gebėjimų  lavinimas (angl.</w:t>
      </w:r>
      <w:r>
        <w:rPr>
          <w:rFonts w:ascii="Times New Roman" w:eastAsia="Times New Roman" w:hAnsi="Times New Roman" w:cs="Times New Roman"/>
          <w:i/>
          <w:sz w:val="24"/>
        </w:rPr>
        <w:t>executive function  training</w:t>
      </w:r>
      <w:r>
        <w:rPr>
          <w:rFonts w:ascii="Times New Roman" w:eastAsia="Times New Roman" w:hAnsi="Times New Roman" w:cs="Times New Roman"/>
          <w:sz w:val="24"/>
        </w:rPr>
        <w:t>).  Dažnai tam pasitelkiamos į</w:t>
      </w:r>
      <w:r>
        <w:rPr>
          <w:rFonts w:ascii="Times New Roman" w:eastAsia="Times New Roman" w:hAnsi="Times New Roman" w:cs="Times New Roman"/>
          <w:sz w:val="24"/>
        </w:rPr>
        <w:t xml:space="preserve">vairios užduotys, žaidimai, kurie neretai pateikiami kompiuteriu. </w:t>
      </w:r>
    </w:p>
    <w:p w:rsidR="007C19E7" w:rsidRDefault="00D24A1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Specialus vykdomųjų funkcijų lavinimas (</w:t>
      </w:r>
      <w:r>
        <w:rPr>
          <w:rFonts w:ascii="Times New Roman" w:eastAsia="Times New Roman" w:hAnsi="Times New Roman" w:cs="Times New Roman"/>
          <w:i/>
          <w:sz w:val="24"/>
        </w:rPr>
        <w:t>treniravimas</w:t>
      </w:r>
      <w:r>
        <w:rPr>
          <w:rFonts w:ascii="Times New Roman" w:eastAsia="Times New Roman" w:hAnsi="Times New Roman" w:cs="Times New Roman"/>
          <w:sz w:val="24"/>
        </w:rPr>
        <w:t xml:space="preserve">) laikomas efektyviu, jei įrodoma, kad pasireiškia vadinamasis </w:t>
      </w:r>
      <w:r>
        <w:rPr>
          <w:rFonts w:ascii="Times New Roman" w:eastAsia="Times New Roman" w:hAnsi="Times New Roman" w:cs="Times New Roman"/>
          <w:i/>
          <w:sz w:val="24"/>
        </w:rPr>
        <w:t>perkėlimo efektas</w:t>
      </w:r>
      <w:r>
        <w:rPr>
          <w:rFonts w:ascii="Times New Roman" w:eastAsia="Times New Roman" w:hAnsi="Times New Roman" w:cs="Times New Roman"/>
          <w:sz w:val="24"/>
        </w:rPr>
        <w:t xml:space="preserve"> (t. y. vaikai ima geriau atlikti ne tik būtent tą užduotį, kuria praktikavosi, bet pagerėja ir kitų analogiškų gebėjimų reikalaujančių užduočių atlikimas) ir kad šis efektas ilgalaikis, t.y.. praėjus kuriam laikui neišnyksta. Struktūruoto vaikų vykdomųjų </w:t>
      </w:r>
      <w:r>
        <w:rPr>
          <w:rFonts w:ascii="Times New Roman" w:eastAsia="Times New Roman" w:hAnsi="Times New Roman" w:cs="Times New Roman"/>
          <w:sz w:val="24"/>
        </w:rPr>
        <w:t>funkcijų lavinimo efektyvumo tyrimų rezultatai nevienareikšmiai, tačiau dažniausiai nustatoma, kad perkėlimo efektas stipriausiai pasireiškia kitoms tą pačią vykdomąją funkciją vertinančioms užduotims, ir daug silpniau – bendresnio pobūdžio užduotims, kuri</w:t>
      </w:r>
      <w:r>
        <w:rPr>
          <w:rFonts w:ascii="Times New Roman" w:eastAsia="Times New Roman" w:hAnsi="Times New Roman" w:cs="Times New Roman"/>
          <w:sz w:val="24"/>
        </w:rPr>
        <w:t xml:space="preserve">ose tenka panaudoti daugiau įvairių gebėjimų ir tie, kurie buvo lavinami – tik vieni iš jų. </w:t>
      </w:r>
    </w:p>
    <w:p w:rsidR="007C19E7" w:rsidRDefault="00D24A1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Kaip bebūtų  pateikiamos užduotys (kompiuteriu ar ne), efektyvios vykdomųjų funkcijų lavinimo programos turi kelis bendrus bruožus: užduotys vaikui tobulėjant turi</w:t>
      </w:r>
      <w:r>
        <w:rPr>
          <w:rFonts w:ascii="Times New Roman" w:eastAsia="Times New Roman" w:hAnsi="Times New Roman" w:cs="Times New Roman"/>
          <w:sz w:val="24"/>
        </w:rPr>
        <w:t xml:space="preserve">  vis sudėtingėti, be to, vaikams jos turi patikti; geriausia, jei užduotys vaikams pateikiamos žaidimo forma.</w:t>
      </w:r>
    </w:p>
    <w:p w:rsidR="007C19E7" w:rsidRDefault="00D24A1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Ne visos vykdomosios funkcijos gali būti lavinamos vienodai sėkmingai, geriausiai yra įrodytas ikimokyklinio ir pradinio mokyklinio amžiaus vaik</w:t>
      </w:r>
      <w:r>
        <w:rPr>
          <w:rFonts w:ascii="Times New Roman" w:eastAsia="Times New Roman" w:hAnsi="Times New Roman" w:cs="Times New Roman"/>
          <w:sz w:val="24"/>
        </w:rPr>
        <w:t xml:space="preserve">ų veikliosios atminties lavinimo efektyvumas, </w:t>
      </w:r>
      <w:r>
        <w:rPr>
          <w:rFonts w:ascii="Times New Roman" w:eastAsia="Times New Roman" w:hAnsi="Times New Roman" w:cs="Times New Roman"/>
          <w:sz w:val="24"/>
        </w:rPr>
        <w:lastRenderedPageBreak/>
        <w:t>o apie psichinio lankstumo ir impulsų kontrolės lavinimo efektyvumą duomenų surinkta daug mažiau.</w:t>
      </w:r>
    </w:p>
    <w:p w:rsidR="007C19E7" w:rsidRDefault="00D24A19">
      <w:pPr>
        <w:spacing w:after="0" w:line="36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Kuo jaunesnis vaikas ir kuo didesni vykdomųjų funkcijų sunkumai, tuo labiau jam pagelbėja specialus struktūruota</w:t>
      </w:r>
      <w:r>
        <w:rPr>
          <w:rFonts w:ascii="Times New Roman" w:eastAsia="Times New Roman" w:hAnsi="Times New Roman" w:cs="Times New Roman"/>
          <w:b/>
          <w:i/>
          <w:sz w:val="24"/>
        </w:rPr>
        <w:t>s vykdomųjų funkcijų lavinimas.</w:t>
      </w:r>
    </w:p>
    <w:p w:rsidR="007C19E7" w:rsidRDefault="007C19E7">
      <w:pPr>
        <w:spacing w:after="0" w:line="360" w:lineRule="auto"/>
        <w:jc w:val="both"/>
        <w:rPr>
          <w:rFonts w:ascii="Times New Roman" w:eastAsia="Times New Roman" w:hAnsi="Times New Roman" w:cs="Times New Roman"/>
          <w:b/>
          <w:i/>
          <w:sz w:val="24"/>
        </w:rPr>
      </w:pPr>
    </w:p>
    <w:p w:rsidR="007C19E7" w:rsidRDefault="00D24A19">
      <w:pPr>
        <w:numPr>
          <w:ilvl w:val="0"/>
          <w:numId w:val="62"/>
        </w:numPr>
        <w:suppressAutoHyphens/>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b/>
          <w:sz w:val="24"/>
        </w:rPr>
        <w:t xml:space="preserve">Kitos bendresnio pobūdžio priemonės, skatinančios vykdomųjų funkcijų raidą </w:t>
      </w:r>
    </w:p>
    <w:p w:rsidR="007C19E7" w:rsidRDefault="00D24A19">
      <w:pPr>
        <w:spacing w:after="0"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Strukt</w:t>
      </w:r>
      <w:r>
        <w:rPr>
          <w:rFonts w:ascii="Times New Roman" w:eastAsia="Times New Roman" w:hAnsi="Times New Roman" w:cs="Times New Roman"/>
          <w:sz w:val="24"/>
        </w:rPr>
        <w:t>ūruotas lavinimas yra ne vienintelis ir ne būtinai geriausias būdas padėti vaikams įgyti geresnius vykdomuosius gebėjimus.  Vaikų vykdomosios funkcijos vystosi kitų socialinių, emocinių ir pažintinių gebėjimų kontekste ir skiriant dėmesio visuminiam  vaiko</w:t>
      </w:r>
      <w:r>
        <w:rPr>
          <w:rFonts w:ascii="Times New Roman" w:eastAsia="Times New Roman" w:hAnsi="Times New Roman" w:cs="Times New Roman"/>
          <w:sz w:val="24"/>
        </w:rPr>
        <w:t xml:space="preserve"> kompetencijų lavinimui dažnai kartu pastiprinamos ir vykdomosios funkcijos. Štai keletas veiklų, į kurias įsitraukęs vaikas labiausiai vysto vykdomuosius gebėjimus: </w:t>
      </w:r>
    </w:p>
    <w:p w:rsidR="007C19E7" w:rsidRDefault="00D24A19">
      <w:pPr>
        <w:numPr>
          <w:ilvl w:val="0"/>
          <w:numId w:val="63"/>
        </w:numPr>
        <w:suppressAutoHyphens/>
        <w:spacing w:after="0" w:line="360" w:lineRule="auto"/>
        <w:ind w:left="1440" w:hanging="360"/>
        <w:jc w:val="both"/>
        <w:rPr>
          <w:rFonts w:ascii="Times New Roman" w:eastAsia="Times New Roman" w:hAnsi="Times New Roman" w:cs="Times New Roman"/>
          <w:sz w:val="24"/>
        </w:rPr>
      </w:pPr>
      <w:r>
        <w:rPr>
          <w:rFonts w:ascii="Times New Roman" w:eastAsia="Times New Roman" w:hAnsi="Times New Roman" w:cs="Times New Roman"/>
          <w:sz w:val="24"/>
          <w:u w:val="single"/>
        </w:rPr>
        <w:t xml:space="preserve">Fiziniai pratimai ir sportas. </w:t>
      </w:r>
      <w:r>
        <w:rPr>
          <w:rFonts w:ascii="Times New Roman" w:eastAsia="Times New Roman" w:hAnsi="Times New Roman" w:cs="Times New Roman"/>
          <w:sz w:val="24"/>
        </w:rPr>
        <w:t xml:space="preserve"> Net ir nedidelės trukmės ir intensyvumo treniruotės reikšm</w:t>
      </w:r>
      <w:r>
        <w:rPr>
          <w:rFonts w:ascii="Times New Roman" w:eastAsia="Times New Roman" w:hAnsi="Times New Roman" w:cs="Times New Roman"/>
          <w:sz w:val="24"/>
        </w:rPr>
        <w:t xml:space="preserve">ingai pagerina vykdomųjų funkcijų užduočių atlikimą. Stipriausiai šis efektas pasireiškia paprastai mažai judantiems, viršsvorio turintiems vaikams. Dalyvavimas sporto būrelių veikloje gali būti dar naudingesnis, nes sportiniai žaidimai, ypač komandiniai, </w:t>
      </w:r>
      <w:r>
        <w:rPr>
          <w:rFonts w:ascii="Times New Roman" w:eastAsia="Times New Roman" w:hAnsi="Times New Roman" w:cs="Times New Roman"/>
          <w:sz w:val="24"/>
        </w:rPr>
        <w:t>ne tik užtikrina fizinį aktyvumą, bet ir reikalauja intensyvaus vykdomųjų funkcijų naudojimo: žaidžiant svarbu planuoti, kryptingai veikti, priimti greitus sprendimus, nuslopinti netinkamą elgesį, kurį draudžia taisyklės ir t.t. Kita vertus, dėl šios pačio</w:t>
      </w:r>
      <w:r>
        <w:rPr>
          <w:rFonts w:ascii="Times New Roman" w:eastAsia="Times New Roman" w:hAnsi="Times New Roman" w:cs="Times New Roman"/>
          <w:sz w:val="24"/>
        </w:rPr>
        <w:t>s priežasties vaikams su vykdomųjų funkcijų sunkumais komandinis sportas gali tapti rimtu iššūkiu, jiems gali prireikti intensyvesnio trenerio vadovavimo nei kitiems vaikams ir jų rezultatai gali būti prastesni. Svarbu stebėti, kad tokie vaikai sportuodami</w:t>
      </w:r>
      <w:r>
        <w:rPr>
          <w:rFonts w:ascii="Times New Roman" w:eastAsia="Times New Roman" w:hAnsi="Times New Roman" w:cs="Times New Roman"/>
          <w:sz w:val="24"/>
        </w:rPr>
        <w:t xml:space="preserve"> nepatirtų nuolatinių nesėkmių, nes labiau nei progų treniruoti vykdomuosius gebėjimus jiems reikia  patyrimo, kad pasistengę jie geba kažką padaryti gerai, o nesėkmės dar vienoje veiklos srityje jiems reikia mažiausiai.</w:t>
      </w:r>
    </w:p>
    <w:p w:rsidR="007C19E7" w:rsidRDefault="007C19E7">
      <w:pPr>
        <w:spacing w:after="200" w:line="360" w:lineRule="auto"/>
        <w:ind w:left="720"/>
        <w:jc w:val="both"/>
        <w:rPr>
          <w:rFonts w:ascii="Times New Roman" w:eastAsia="Times New Roman" w:hAnsi="Times New Roman" w:cs="Times New Roman"/>
          <w:sz w:val="24"/>
        </w:rPr>
      </w:pPr>
    </w:p>
    <w:p w:rsidR="007C19E7" w:rsidRDefault="00D24A19">
      <w:pPr>
        <w:numPr>
          <w:ilvl w:val="0"/>
          <w:numId w:val="64"/>
        </w:numPr>
        <w:suppressAutoHyphens/>
        <w:spacing w:after="0" w:line="360" w:lineRule="auto"/>
        <w:ind w:left="1440" w:hanging="360"/>
        <w:jc w:val="both"/>
        <w:rPr>
          <w:rFonts w:ascii="Times New Roman" w:eastAsia="Times New Roman" w:hAnsi="Times New Roman" w:cs="Times New Roman"/>
          <w:sz w:val="24"/>
        </w:rPr>
      </w:pPr>
      <w:r>
        <w:rPr>
          <w:rFonts w:ascii="Times New Roman" w:eastAsia="Times New Roman" w:hAnsi="Times New Roman" w:cs="Times New Roman"/>
          <w:sz w:val="24"/>
          <w:u w:val="single"/>
        </w:rPr>
        <w:t xml:space="preserve">Kovos menai. </w:t>
      </w:r>
      <w:r>
        <w:rPr>
          <w:rFonts w:ascii="Times New Roman" w:eastAsia="Times New Roman" w:hAnsi="Times New Roman" w:cs="Times New Roman"/>
          <w:sz w:val="24"/>
        </w:rPr>
        <w:t>Tradiciniai kovos men</w:t>
      </w:r>
      <w:r>
        <w:rPr>
          <w:rFonts w:ascii="Times New Roman" w:eastAsia="Times New Roman" w:hAnsi="Times New Roman" w:cs="Times New Roman"/>
          <w:sz w:val="24"/>
        </w:rPr>
        <w:t>ai akcentuoja savikontrolės, disciplinos, susitelkimo ugdymą, o tai tiesiogiai susiję su vykdomosiomis funkcijomis. Nustatyta, kad vaikų, praktikuojančių Tae-Kwon-Do, visos tirtos vykdomosios funkcijos pagerėjo labiau, nei įprastinį fizinį lavinimą turėjus</w:t>
      </w:r>
      <w:r>
        <w:rPr>
          <w:rFonts w:ascii="Times New Roman" w:eastAsia="Times New Roman" w:hAnsi="Times New Roman" w:cs="Times New Roman"/>
          <w:sz w:val="24"/>
        </w:rPr>
        <w:t xml:space="preserve">ių vaikų. </w:t>
      </w:r>
    </w:p>
    <w:p w:rsidR="007C19E7" w:rsidRDefault="007C19E7">
      <w:pPr>
        <w:spacing w:after="200" w:line="360" w:lineRule="auto"/>
        <w:ind w:left="720"/>
        <w:jc w:val="both"/>
        <w:rPr>
          <w:rFonts w:ascii="Times New Roman" w:eastAsia="Times New Roman" w:hAnsi="Times New Roman" w:cs="Times New Roman"/>
          <w:sz w:val="24"/>
        </w:rPr>
      </w:pPr>
    </w:p>
    <w:p w:rsidR="007C19E7" w:rsidRDefault="00D24A19">
      <w:pPr>
        <w:numPr>
          <w:ilvl w:val="0"/>
          <w:numId w:val="65"/>
        </w:numPr>
        <w:suppressAutoHyphens/>
        <w:spacing w:after="0" w:line="360" w:lineRule="auto"/>
        <w:ind w:left="1440" w:hanging="360"/>
        <w:jc w:val="both"/>
        <w:rPr>
          <w:rFonts w:ascii="Times New Roman" w:eastAsia="Times New Roman" w:hAnsi="Times New Roman" w:cs="Times New Roman"/>
          <w:sz w:val="24"/>
        </w:rPr>
      </w:pPr>
      <w:r>
        <w:rPr>
          <w:rFonts w:ascii="Times New Roman" w:eastAsia="Times New Roman" w:hAnsi="Times New Roman" w:cs="Times New Roman"/>
          <w:sz w:val="24"/>
          <w:u w:val="single"/>
        </w:rPr>
        <w:lastRenderedPageBreak/>
        <w:t xml:space="preserve">Dėmesingo įsisąmoninimo ir refleksijos mokymas. </w:t>
      </w:r>
      <w:r>
        <w:rPr>
          <w:rFonts w:ascii="Times New Roman" w:eastAsia="Times New Roman" w:hAnsi="Times New Roman" w:cs="Times New Roman"/>
          <w:sz w:val="24"/>
        </w:rPr>
        <w:t xml:space="preserve"> Efektyvus veiklos vykdymas glaudžiai susijęs su refleksija – gebėjimu įsisąmoninti esamos situacijos aspektus ir savo reakcijas toje situacijoje. Mokant vaikus atsitraukti ir pažvelgti į situacij</w:t>
      </w:r>
      <w:r>
        <w:rPr>
          <w:rFonts w:ascii="Times New Roman" w:eastAsia="Times New Roman" w:hAnsi="Times New Roman" w:cs="Times New Roman"/>
          <w:sz w:val="24"/>
        </w:rPr>
        <w:t xml:space="preserve">ą iš šono, įsisąmoninti tuo metu patiriamus  pojūčius, stebėti ir įvardinti savo jausmus gerėja ir vykdomųjų funkcijų reikalaujančių užduočių atlikimas. </w:t>
      </w:r>
    </w:p>
    <w:p w:rsidR="007C19E7" w:rsidRDefault="007C19E7">
      <w:pPr>
        <w:spacing w:after="200" w:line="360" w:lineRule="auto"/>
        <w:ind w:left="720"/>
        <w:jc w:val="both"/>
        <w:rPr>
          <w:rFonts w:ascii="Times New Roman" w:eastAsia="Times New Roman" w:hAnsi="Times New Roman" w:cs="Times New Roman"/>
          <w:sz w:val="24"/>
        </w:rPr>
      </w:pPr>
    </w:p>
    <w:p w:rsidR="007C19E7" w:rsidRDefault="00D24A19">
      <w:pPr>
        <w:numPr>
          <w:ilvl w:val="0"/>
          <w:numId w:val="66"/>
        </w:numPr>
        <w:suppressAutoHyphens/>
        <w:spacing w:after="0" w:line="360" w:lineRule="auto"/>
        <w:ind w:left="1440" w:hanging="360"/>
        <w:jc w:val="both"/>
        <w:rPr>
          <w:rFonts w:ascii="Times New Roman" w:eastAsia="Times New Roman" w:hAnsi="Times New Roman" w:cs="Times New Roman"/>
          <w:sz w:val="24"/>
        </w:rPr>
      </w:pPr>
      <w:r>
        <w:rPr>
          <w:rFonts w:ascii="Times New Roman" w:eastAsia="Times New Roman" w:hAnsi="Times New Roman" w:cs="Times New Roman"/>
          <w:sz w:val="24"/>
          <w:u w:val="single"/>
        </w:rPr>
        <w:t>Vaidmeniniai žaidimai.</w:t>
      </w:r>
      <w:r>
        <w:rPr>
          <w:rFonts w:ascii="Times New Roman" w:eastAsia="Times New Roman" w:hAnsi="Times New Roman" w:cs="Times New Roman"/>
          <w:sz w:val="24"/>
        </w:rPr>
        <w:t xml:space="preserve"> Laisvas vaidmeninis žaidimas – tai pats nat</w:t>
      </w:r>
      <w:r>
        <w:rPr>
          <w:rFonts w:ascii="Times New Roman" w:eastAsia="Times New Roman" w:hAnsi="Times New Roman" w:cs="Times New Roman"/>
          <w:sz w:val="24"/>
        </w:rPr>
        <w:t>ūraliausias ir stebėtinai efektyvus  būdas ikimokyklinio amžiaus vaikams lavinti savo socialines, emocines ir pažintines kompetencijas, tarp jų ir vykdomąsias funkcijas. Žaidžiant būtina planuoti ir numatyti būsimus veiksmus, prisiminti žaidimo taisykles i</w:t>
      </w:r>
      <w:r>
        <w:rPr>
          <w:rFonts w:ascii="Times New Roman" w:eastAsia="Times New Roman" w:hAnsi="Times New Roman" w:cs="Times New Roman"/>
          <w:sz w:val="24"/>
        </w:rPr>
        <w:t>r visų žaidžiančiųjų vaidmenis, nuolat „persijungti“ nuo įsivaizduojamų dalykų prie  tikrovės ir atgal, kontroliuoti impulsus. Vaikų, turinčių vykdomųjų funkcijų sunkumų žaidimas paprastai būna skurdesnis, nei kitų vaikų, bet suteikiant jiems pakankamai pr</w:t>
      </w:r>
      <w:r>
        <w:rPr>
          <w:rFonts w:ascii="Times New Roman" w:eastAsia="Times New Roman" w:hAnsi="Times New Roman" w:cs="Times New Roman"/>
          <w:sz w:val="24"/>
        </w:rPr>
        <w:t>ogų žaisti su labiau įgudusiais bendraamžiais žaidimo, o taip pat ir vykdomųjų funkcijų įgūdžiai sparčiai lavėja.</w:t>
      </w:r>
    </w:p>
    <w:p w:rsidR="007C19E7" w:rsidRDefault="007C19E7">
      <w:pPr>
        <w:spacing w:after="200" w:line="360" w:lineRule="auto"/>
        <w:ind w:left="720"/>
        <w:jc w:val="both"/>
        <w:rPr>
          <w:rFonts w:ascii="Times New Roman" w:eastAsia="Times New Roman" w:hAnsi="Times New Roman" w:cs="Times New Roman"/>
          <w:sz w:val="24"/>
          <w:u w:val="single"/>
        </w:rPr>
      </w:pPr>
    </w:p>
    <w:p w:rsidR="007C19E7" w:rsidRDefault="00D24A19">
      <w:pPr>
        <w:numPr>
          <w:ilvl w:val="0"/>
          <w:numId w:val="67"/>
        </w:numPr>
        <w:suppressAutoHyphens/>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b/>
          <w:sz w:val="24"/>
        </w:rPr>
        <w:t xml:space="preserve">Bandymas  kompensuoti nepakankamai išvystytas vykdomąsias funkcijas kitais įgūdžiais ir gebėjimais. </w:t>
      </w:r>
    </w:p>
    <w:p w:rsidR="007C19E7" w:rsidRDefault="00D24A19">
      <w:pPr>
        <w:spacing w:after="200" w:line="360" w:lineRule="auto"/>
        <w:ind w:left="720" w:firstLine="576"/>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Visus vaikus  reikėtų mokyti  įvairių t</w:t>
      </w:r>
      <w:r>
        <w:rPr>
          <w:rFonts w:ascii="Times New Roman" w:eastAsia="Times New Roman" w:hAnsi="Times New Roman" w:cs="Times New Roman"/>
          <w:sz w:val="24"/>
        </w:rPr>
        <w:t>echnikų, kurios padėtų sekti ir išlaikyti veiklos kryptį: planavimo, prioritetų nustatymo, svarbios informacijos pasižymėjimo, sudėtingesnės užduoties skaidymo dalimis ir kiekvieno užduoties etapo atlikimo efektyvumo stebėjimo  ir pan., tačiau vaikams, kur</w:t>
      </w:r>
      <w:r>
        <w:rPr>
          <w:rFonts w:ascii="Times New Roman" w:eastAsia="Times New Roman" w:hAnsi="Times New Roman" w:cs="Times New Roman"/>
          <w:sz w:val="24"/>
        </w:rPr>
        <w:t xml:space="preserve">ių vykdomosios funkcijos išlavėjusios prasčiau, šie įgūdžiai ypatingai svarbūs. Vaikams gali padėti ir “kalbėjimas sau” (angl. </w:t>
      </w:r>
      <w:r>
        <w:rPr>
          <w:rFonts w:ascii="Times New Roman" w:eastAsia="Times New Roman" w:hAnsi="Times New Roman" w:cs="Times New Roman"/>
          <w:i/>
          <w:sz w:val="24"/>
        </w:rPr>
        <w:t>self-talk</w:t>
      </w:r>
      <w:r>
        <w:rPr>
          <w:rFonts w:ascii="Times New Roman" w:eastAsia="Times New Roman" w:hAnsi="Times New Roman" w:cs="Times New Roman"/>
          <w:sz w:val="24"/>
        </w:rPr>
        <w:t>)  - išvystomas įprotis pašnibždomis arba mintyse sau sakyti, ką ir kaip  reikia daryti toliau.</w:t>
      </w:r>
    </w:p>
    <w:p w:rsidR="007C19E7" w:rsidRDefault="007C19E7">
      <w:pPr>
        <w:spacing w:after="200" w:line="360" w:lineRule="auto"/>
        <w:ind w:left="720"/>
        <w:rPr>
          <w:rFonts w:ascii="Times New Roman" w:eastAsia="Times New Roman" w:hAnsi="Times New Roman" w:cs="Times New Roman"/>
          <w:sz w:val="24"/>
        </w:rPr>
      </w:pPr>
    </w:p>
    <w:p w:rsidR="007C19E7" w:rsidRDefault="00D24A19">
      <w:pPr>
        <w:numPr>
          <w:ilvl w:val="0"/>
          <w:numId w:val="68"/>
        </w:numPr>
        <w:suppressAutoHyphens/>
        <w:spacing w:after="0" w:line="360" w:lineRule="auto"/>
        <w:ind w:left="720" w:hanging="360"/>
        <w:rPr>
          <w:rFonts w:ascii="Times New Roman" w:eastAsia="Times New Roman" w:hAnsi="Times New Roman" w:cs="Times New Roman"/>
          <w:sz w:val="24"/>
        </w:rPr>
      </w:pPr>
      <w:r>
        <w:rPr>
          <w:rFonts w:ascii="Times New Roman" w:eastAsia="Times New Roman" w:hAnsi="Times New Roman" w:cs="Times New Roman"/>
          <w:b/>
          <w:sz w:val="24"/>
        </w:rPr>
        <w:t>Mokymo užduočių ir būdų</w:t>
      </w:r>
      <w:r>
        <w:rPr>
          <w:rFonts w:ascii="Times New Roman" w:eastAsia="Times New Roman" w:hAnsi="Times New Roman" w:cs="Times New Roman"/>
          <w:b/>
          <w:sz w:val="24"/>
        </w:rPr>
        <w:t xml:space="preserve"> pritaikymas taip, kad reikalavimai vykdomosioms funkcijoms būtų kiek įmanoma sumažinti ir vaikas galėtų efektyviau panaudoti bei </w:t>
      </w:r>
      <w:r>
        <w:rPr>
          <w:rFonts w:ascii="Times New Roman" w:eastAsia="Times New Roman" w:hAnsi="Times New Roman" w:cs="Times New Roman"/>
          <w:b/>
          <w:sz w:val="24"/>
        </w:rPr>
        <w:lastRenderedPageBreak/>
        <w:t>pademonstruoti kitus savo gebėjimus ir įgūdžius, kaip loginis mąstymas, kūrybingumas ir kt</w:t>
      </w:r>
      <w:r>
        <w:rPr>
          <w:rFonts w:ascii="Times New Roman" w:eastAsia="Times New Roman" w:hAnsi="Times New Roman" w:cs="Times New Roman"/>
          <w:sz w:val="24"/>
        </w:rPr>
        <w:t xml:space="preserve">. </w:t>
      </w:r>
    </w:p>
    <w:p w:rsidR="007C19E7" w:rsidRDefault="00D24A19">
      <w:pPr>
        <w:spacing w:after="200" w:line="360" w:lineRule="auto"/>
        <w:ind w:left="720" w:firstLine="576"/>
        <w:rPr>
          <w:rFonts w:ascii="Calibri" w:eastAsia="Calibri" w:hAnsi="Calibri" w:cs="Calibri"/>
        </w:rPr>
      </w:pPr>
      <w:r>
        <w:rPr>
          <w:rFonts w:ascii="Times New Roman" w:eastAsia="Times New Roman" w:hAnsi="Times New Roman" w:cs="Times New Roman"/>
          <w:sz w:val="24"/>
        </w:rPr>
        <w:t>Pavyzdžiui, diktanto rašymas ypač</w:t>
      </w:r>
      <w:r>
        <w:rPr>
          <w:rFonts w:ascii="Times New Roman" w:eastAsia="Times New Roman" w:hAnsi="Times New Roman" w:cs="Times New Roman"/>
          <w:sz w:val="24"/>
        </w:rPr>
        <w:t xml:space="preserve"> stipriai „apkrauna“ veikliąją atmintų, todėl vaikams, turintiems vykdomųjų funkcijų sunkumų, palankesnės gali būti užduotys, kur reikia įrašyti į tekstą praleistas raides. Užuot prašius vaiką tiesiog įdėmiai klausytis ilgo aiškinimo, galima duoti trumpą e</w:t>
      </w:r>
      <w:r>
        <w:rPr>
          <w:rFonts w:ascii="Times New Roman" w:eastAsia="Times New Roman" w:hAnsi="Times New Roman" w:cs="Times New Roman"/>
          <w:sz w:val="24"/>
        </w:rPr>
        <w:t xml:space="preserve">sminės informacijos, į kurią jis turėtų atkreipti dėmesį klausydamasis, atmintinę – tai padės jam išlaikyti dėmesį ir veiklos kryptį. Svarbu kuo dažniau suteikti vaikams galimybę pademonstruoti tai, ką jie geba geriausiai, taip stiprinant jų tikėjimą savo </w:t>
      </w:r>
      <w:r>
        <w:rPr>
          <w:rFonts w:ascii="Times New Roman" w:eastAsia="Times New Roman" w:hAnsi="Times New Roman" w:cs="Times New Roman"/>
          <w:sz w:val="24"/>
        </w:rPr>
        <w:t xml:space="preserve">jėgomis. Liūdesys, stresas, nusivylimas taip pat mažina vaiko gebėjimą pasinaudoti savo vykdomosiomis funkcijomis. </w:t>
      </w:r>
    </w:p>
    <w:p w:rsidR="007C19E7" w:rsidRDefault="00D24A19">
      <w:pPr>
        <w:spacing w:after="0" w:line="360" w:lineRule="auto"/>
        <w:ind w:firstLine="540"/>
        <w:rPr>
          <w:rFonts w:ascii="Times New Roman" w:eastAsia="Times New Roman" w:hAnsi="Times New Roman" w:cs="Times New Roman"/>
          <w:sz w:val="24"/>
        </w:rPr>
      </w:pPr>
      <w:r>
        <w:rPr>
          <w:rFonts w:ascii="Times New Roman" w:eastAsia="Times New Roman" w:hAnsi="Times New Roman" w:cs="Times New Roman"/>
          <w:b/>
          <w:sz w:val="24"/>
        </w:rPr>
        <w:t>VEIKLIOJI  ATMINTIS</w:t>
      </w:r>
    </w:p>
    <w:p w:rsidR="007C19E7" w:rsidRDefault="00D24A19">
      <w:pPr>
        <w:spacing w:after="0" w:line="360" w:lineRule="auto"/>
        <w:ind w:firstLine="540"/>
        <w:jc w:val="both"/>
        <w:rPr>
          <w:rFonts w:ascii="Times New Roman" w:eastAsia="Times New Roman" w:hAnsi="Times New Roman" w:cs="Times New Roman"/>
          <w:sz w:val="24"/>
        </w:rPr>
      </w:pPr>
      <w:r>
        <w:rPr>
          <w:rFonts w:ascii="Times New Roman" w:eastAsia="Times New Roman" w:hAnsi="Times New Roman" w:cs="Times New Roman"/>
          <w:sz w:val="24"/>
        </w:rPr>
        <w:t>Veiklioji atmintis – tai mūsų vidinis “kompiuteris”, kuriame  informaciją  laikome sąlyginai  trumpą laiką, kol atliekam</w:t>
      </w:r>
      <w:r>
        <w:rPr>
          <w:rFonts w:ascii="Times New Roman" w:eastAsia="Times New Roman" w:hAnsi="Times New Roman" w:cs="Times New Roman"/>
          <w:sz w:val="24"/>
        </w:rPr>
        <w:t>e  užduotį. Nuo trumpalaikės atminties veiklioji skiriasi tuo, kad informaciją joje ne tik pasyviai laikome, bet ir su ja “dirbame” – atliekame įvairius mintinius veiksmus.  Mintinai padauginkite 26 iš 4. Jei nepatingėjote atlikti užduotį, daugybos veiksmu</w:t>
      </w:r>
      <w:r>
        <w:rPr>
          <w:rFonts w:ascii="Times New Roman" w:eastAsia="Times New Roman" w:hAnsi="Times New Roman" w:cs="Times New Roman"/>
          <w:sz w:val="24"/>
        </w:rPr>
        <w:t>s atlikote veikliosios atminties dėka.</w:t>
      </w:r>
    </w:p>
    <w:p w:rsidR="007C19E7" w:rsidRDefault="00D24A1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Vienas iš veikliąją atmintį apibūdinančių aspektų yra jos </w:t>
      </w:r>
      <w:r>
        <w:rPr>
          <w:rFonts w:ascii="Times New Roman" w:eastAsia="Times New Roman" w:hAnsi="Times New Roman" w:cs="Times New Roman"/>
          <w:b/>
          <w:i/>
          <w:sz w:val="24"/>
        </w:rPr>
        <w:t>talpa</w:t>
      </w:r>
      <w:r>
        <w:rPr>
          <w:rFonts w:ascii="Times New Roman" w:eastAsia="Times New Roman" w:hAnsi="Times New Roman" w:cs="Times New Roman"/>
          <w:sz w:val="24"/>
        </w:rPr>
        <w:t>. Mes įprastai gebame išlaikyti  apie 7 informacijos vienetus trumpalaikėje atmintyje, o veikliosios atminties saugykloje vienu metu gebame operuoti dar mažesniu informacijos kiekiu. Paprašykite draugo padiktuoti Jums 7 skaitmenų seką. Tikėtina, jog nesunk</w:t>
      </w:r>
      <w:r>
        <w:rPr>
          <w:rFonts w:ascii="Times New Roman" w:eastAsia="Times New Roman" w:hAnsi="Times New Roman" w:cs="Times New Roman"/>
          <w:sz w:val="24"/>
        </w:rPr>
        <w:t xml:space="preserve">iai sugebėsite ją atkartoti. O dabar pabandykite kitą seką, bet šįkart skaičius pakartokite atbuline tvarka. Greičiausiai bus sunkiau, nes šįkart neužtenka tik mechaniškai pakartoti ką girdėjote, reikia dar ir „apversti“ skaičius veikliojoje atmintyje. </w:t>
      </w:r>
    </w:p>
    <w:p w:rsidR="007C19E7" w:rsidRDefault="00D24A19">
      <w:pPr>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Ki</w:t>
      </w:r>
      <w:r>
        <w:rPr>
          <w:rFonts w:ascii="Times New Roman" w:eastAsia="Times New Roman" w:hAnsi="Times New Roman" w:cs="Times New Roman"/>
          <w:sz w:val="24"/>
        </w:rPr>
        <w:t xml:space="preserve">ta svarbi veikliosios atminties sudedamoji dalis yra </w:t>
      </w:r>
      <w:r>
        <w:rPr>
          <w:rFonts w:ascii="Times New Roman" w:eastAsia="Times New Roman" w:hAnsi="Times New Roman" w:cs="Times New Roman"/>
          <w:i/>
          <w:sz w:val="24"/>
        </w:rPr>
        <w:t>atnaujinimas</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procesas, leidžiantis nuolat sekti atminties saugykloje laikomą informaciją ir keisti seną, nebeaktualią informaciją nauja ir vertinga informacija. Turint omenyje, kad veikliosios atminti</w:t>
      </w:r>
      <w:r>
        <w:rPr>
          <w:rFonts w:ascii="Times New Roman" w:eastAsia="Times New Roman" w:hAnsi="Times New Roman" w:cs="Times New Roman"/>
          <w:sz w:val="24"/>
        </w:rPr>
        <w:t>es saugyklos talpa yra ribota, gebėjimas efektyviai atsikratyti pasenusios informacijos taip užleidžiant vietą naujai ir aktualiai informacijai yra ypač adaptyvus. Be šio gebėjimo mūsų galvoje būtų ne didesnė tvarka, nei gatvėse per rytinę spūstį.</w:t>
      </w:r>
    </w:p>
    <w:p w:rsidR="007C19E7" w:rsidRDefault="00D24A19">
      <w:pPr>
        <w:spacing w:after="0" w:line="360" w:lineRule="auto"/>
        <w:ind w:firstLine="567"/>
        <w:rPr>
          <w:rFonts w:ascii="Times New Roman" w:eastAsia="Times New Roman" w:hAnsi="Times New Roman" w:cs="Times New Roman"/>
          <w:sz w:val="24"/>
        </w:rPr>
      </w:pPr>
      <w:r>
        <w:rPr>
          <w:rFonts w:ascii="Times New Roman" w:eastAsia="Times New Roman" w:hAnsi="Times New Roman" w:cs="Times New Roman"/>
          <w:sz w:val="24"/>
        </w:rPr>
        <w:t xml:space="preserve">Nesunku </w:t>
      </w:r>
      <w:r>
        <w:rPr>
          <w:rFonts w:ascii="Times New Roman" w:eastAsia="Times New Roman" w:hAnsi="Times New Roman" w:cs="Times New Roman"/>
          <w:sz w:val="24"/>
        </w:rPr>
        <w:t>įsivaizduoti, kokią svarbią funkciją veiklioji atmintis atlieka pamokose: vaikui skaitant, sprendžiant matematikos uždavinius, rašant diktantą ir t.t. Nustatyta, kad būtent veiklioji atmintis labiausiai iš visų vykdomųjų funkcijų  susijusi su  vaikų mokymo</w:t>
      </w:r>
      <w:r>
        <w:rPr>
          <w:rFonts w:ascii="Times New Roman" w:eastAsia="Times New Roman" w:hAnsi="Times New Roman" w:cs="Times New Roman"/>
          <w:sz w:val="24"/>
        </w:rPr>
        <w:t>si sėkme.</w:t>
      </w:r>
    </w:p>
    <w:p w:rsidR="007C19E7" w:rsidRDefault="007C19E7">
      <w:pPr>
        <w:spacing w:after="0" w:line="360" w:lineRule="auto"/>
        <w:ind w:firstLine="540"/>
        <w:jc w:val="both"/>
        <w:rPr>
          <w:rFonts w:ascii="Times New Roman" w:eastAsia="Times New Roman" w:hAnsi="Times New Roman" w:cs="Times New Roman"/>
          <w:sz w:val="24"/>
        </w:rPr>
      </w:pPr>
    </w:p>
    <w:p w:rsidR="007C19E7" w:rsidRDefault="00D24A19">
      <w:pPr>
        <w:spacing w:after="0" w:line="360" w:lineRule="auto"/>
        <w:rPr>
          <w:rFonts w:ascii="Times New Roman" w:eastAsia="Times New Roman" w:hAnsi="Times New Roman" w:cs="Times New Roman"/>
          <w:i/>
          <w:sz w:val="24"/>
        </w:rPr>
      </w:pPr>
      <w:r>
        <w:rPr>
          <w:rFonts w:ascii="Times New Roman" w:eastAsia="Times New Roman" w:hAnsi="Times New Roman" w:cs="Times New Roman"/>
          <w:b/>
          <w:sz w:val="24"/>
        </w:rPr>
        <w:t>IMPULSŲ KONTROLĖ</w:t>
      </w:r>
    </w:p>
    <w:p w:rsidR="007C19E7" w:rsidRDefault="00D24A19">
      <w:pPr>
        <w:spacing w:after="0" w:line="360" w:lineRule="auto"/>
        <w:ind w:firstLine="567"/>
        <w:rPr>
          <w:rFonts w:ascii="Times New Roman" w:eastAsia="Times New Roman" w:hAnsi="Times New Roman" w:cs="Times New Roman"/>
          <w:sz w:val="24"/>
        </w:rPr>
      </w:pPr>
      <w:r>
        <w:rPr>
          <w:rFonts w:ascii="Times New Roman" w:eastAsia="Times New Roman" w:hAnsi="Times New Roman" w:cs="Times New Roman"/>
          <w:i/>
          <w:sz w:val="24"/>
        </w:rPr>
        <w:t>Kitaip - atsako slopinimas</w:t>
      </w:r>
      <w:r>
        <w:rPr>
          <w:rFonts w:ascii="Times New Roman" w:eastAsia="Times New Roman" w:hAnsi="Times New Roman" w:cs="Times New Roman"/>
          <w:sz w:val="24"/>
        </w:rPr>
        <w:t xml:space="preserve"> arba </w:t>
      </w:r>
      <w:r>
        <w:rPr>
          <w:rFonts w:ascii="Times New Roman" w:eastAsia="Times New Roman" w:hAnsi="Times New Roman" w:cs="Times New Roman"/>
          <w:i/>
          <w:sz w:val="24"/>
        </w:rPr>
        <w:t>slopinimas arba slopinančioji kontrolė</w:t>
      </w:r>
      <w:r>
        <w:rPr>
          <w:rFonts w:ascii="Times New Roman" w:eastAsia="Times New Roman" w:hAnsi="Times New Roman" w:cs="Times New Roman"/>
          <w:sz w:val="24"/>
        </w:rPr>
        <w:t>. Tai procesas, leidžiantis nuslopinti dominuojantį, automatinį, patogesnį motorinį, verbalinį ar kognityvinį atsaką, kai to reikalauja užduotis ar situacija.</w:t>
      </w:r>
      <w:r>
        <w:rPr>
          <w:rFonts w:ascii="Times New Roman" w:eastAsia="Times New Roman" w:hAnsi="Times New Roman" w:cs="Times New Roman"/>
          <w:sz w:val="24"/>
        </w:rPr>
        <w:t xml:space="preserve"> Toks slopinimas, kuris gali būti laikomas vykdomąja funkcija, visuomet yra sąmoningas ir reikalaujantis pastangų. Kas yra atsako slopinimas, galite patys pajusti: pabandykite garsiai įvardinti, kokios spalvos raidėmis parašytas kiekvienas iš rėmelyje esan</w:t>
      </w:r>
      <w:r>
        <w:rPr>
          <w:rFonts w:ascii="Times New Roman" w:eastAsia="Times New Roman" w:hAnsi="Times New Roman" w:cs="Times New Roman"/>
          <w:sz w:val="24"/>
        </w:rPr>
        <w:t>čių žodžių.</w:t>
      </w:r>
    </w:p>
    <w:p w:rsidR="007C19E7" w:rsidRDefault="007C19E7">
      <w:pPr>
        <w:spacing w:after="0" w:line="360" w:lineRule="auto"/>
        <w:ind w:firstLine="1296"/>
        <w:rPr>
          <w:rFonts w:ascii="Times New Roman" w:eastAsia="Times New Roman" w:hAnsi="Times New Roman" w:cs="Times New Roman"/>
          <w:sz w:val="24"/>
        </w:rPr>
      </w:pPr>
    </w:p>
    <w:p w:rsidR="007C19E7" w:rsidRDefault="00D24A19">
      <w:pPr>
        <w:spacing w:after="0" w:line="360" w:lineRule="auto"/>
        <w:ind w:firstLine="1296"/>
        <w:rPr>
          <w:rFonts w:ascii="Times New Roman" w:eastAsia="Times New Roman" w:hAnsi="Times New Roman" w:cs="Times New Roman"/>
          <w:b/>
          <w:sz w:val="24"/>
        </w:rPr>
      </w:pPr>
      <w:r>
        <w:rPr>
          <w:rFonts w:ascii="Times New Roman" w:eastAsia="Times New Roman" w:hAnsi="Times New Roman" w:cs="Times New Roman"/>
          <w:b/>
          <w:color w:val="0070C0"/>
          <w:sz w:val="24"/>
        </w:rPr>
        <w:t>ŽALIA</w:t>
      </w:r>
      <w:r>
        <w:rPr>
          <w:rFonts w:ascii="Times New Roman" w:eastAsia="Times New Roman" w:hAnsi="Times New Roman" w:cs="Times New Roman"/>
          <w:b/>
          <w:sz w:val="24"/>
        </w:rPr>
        <w:t xml:space="preserve">    </w:t>
      </w:r>
      <w:r>
        <w:rPr>
          <w:rFonts w:ascii="Times New Roman" w:eastAsia="Times New Roman" w:hAnsi="Times New Roman" w:cs="Times New Roman"/>
          <w:b/>
          <w:color w:val="FF0000"/>
          <w:sz w:val="24"/>
        </w:rPr>
        <w:t>MĖLYNA</w:t>
      </w:r>
      <w:r>
        <w:rPr>
          <w:rFonts w:ascii="Times New Roman" w:eastAsia="Times New Roman" w:hAnsi="Times New Roman" w:cs="Times New Roman"/>
          <w:b/>
          <w:sz w:val="24"/>
        </w:rPr>
        <w:t xml:space="preserve">     </w:t>
      </w:r>
      <w:r>
        <w:rPr>
          <w:rFonts w:ascii="Times New Roman" w:eastAsia="Times New Roman" w:hAnsi="Times New Roman" w:cs="Times New Roman"/>
          <w:b/>
          <w:color w:val="F79646"/>
          <w:sz w:val="24"/>
        </w:rPr>
        <w:t>RAUDONA</w:t>
      </w:r>
      <w:r>
        <w:rPr>
          <w:rFonts w:ascii="Times New Roman" w:eastAsia="Times New Roman" w:hAnsi="Times New Roman" w:cs="Times New Roman"/>
          <w:b/>
          <w:sz w:val="24"/>
        </w:rPr>
        <w:t xml:space="preserve">   ORANŽINĖ </w:t>
      </w:r>
    </w:p>
    <w:p w:rsidR="007C19E7" w:rsidRDefault="00D24A19">
      <w:pPr>
        <w:spacing w:after="0" w:line="360" w:lineRule="auto"/>
        <w:ind w:firstLine="1296"/>
        <w:rPr>
          <w:rFonts w:ascii="Times New Roman" w:eastAsia="Times New Roman" w:hAnsi="Times New Roman" w:cs="Times New Roman"/>
          <w:b/>
          <w:sz w:val="24"/>
        </w:rPr>
      </w:pPr>
      <w:r>
        <w:rPr>
          <w:rFonts w:ascii="Times New Roman" w:eastAsia="Times New Roman" w:hAnsi="Times New Roman" w:cs="Times New Roman"/>
          <w:b/>
          <w:color w:val="00B050"/>
          <w:sz w:val="24"/>
        </w:rPr>
        <w:t>VIOLETINĖ</w:t>
      </w:r>
      <w:r>
        <w:rPr>
          <w:rFonts w:ascii="Times New Roman" w:eastAsia="Times New Roman" w:hAnsi="Times New Roman" w:cs="Times New Roman"/>
          <w:b/>
          <w:sz w:val="24"/>
        </w:rPr>
        <w:t xml:space="preserve">    </w:t>
      </w:r>
      <w:r>
        <w:rPr>
          <w:rFonts w:ascii="Times New Roman" w:eastAsia="Times New Roman" w:hAnsi="Times New Roman" w:cs="Times New Roman"/>
          <w:b/>
          <w:color w:val="0070C0"/>
          <w:sz w:val="24"/>
        </w:rPr>
        <w:t>RAUDONA</w:t>
      </w:r>
      <w:r>
        <w:rPr>
          <w:rFonts w:ascii="Times New Roman" w:eastAsia="Times New Roman" w:hAnsi="Times New Roman" w:cs="Times New Roman"/>
          <w:b/>
          <w:sz w:val="24"/>
        </w:rPr>
        <w:t xml:space="preserve">    </w:t>
      </w:r>
      <w:r>
        <w:rPr>
          <w:rFonts w:ascii="Times New Roman" w:eastAsia="Times New Roman" w:hAnsi="Times New Roman" w:cs="Times New Roman"/>
          <w:b/>
          <w:color w:val="FF0000"/>
          <w:sz w:val="24"/>
        </w:rPr>
        <w:t>JUODA</w:t>
      </w:r>
      <w:r>
        <w:rPr>
          <w:rFonts w:ascii="Times New Roman" w:eastAsia="Times New Roman" w:hAnsi="Times New Roman" w:cs="Times New Roman"/>
          <w:b/>
          <w:sz w:val="24"/>
        </w:rPr>
        <w:t xml:space="preserve">      </w:t>
      </w:r>
      <w:r>
        <w:rPr>
          <w:rFonts w:ascii="Times New Roman" w:eastAsia="Times New Roman" w:hAnsi="Times New Roman" w:cs="Times New Roman"/>
          <w:b/>
          <w:color w:val="8064A2"/>
          <w:sz w:val="24"/>
        </w:rPr>
        <w:t>ŽALIA</w:t>
      </w:r>
    </w:p>
    <w:p w:rsidR="007C19E7" w:rsidRDefault="00D24A19">
      <w:pPr>
        <w:spacing w:after="0" w:line="360" w:lineRule="auto"/>
        <w:ind w:firstLine="1296"/>
        <w:rPr>
          <w:rFonts w:ascii="Times New Roman" w:eastAsia="Times New Roman" w:hAnsi="Times New Roman" w:cs="Times New Roman"/>
          <w:b/>
          <w:sz w:val="24"/>
        </w:rPr>
      </w:pPr>
      <w:r>
        <w:rPr>
          <w:rFonts w:ascii="Times New Roman" w:eastAsia="Times New Roman" w:hAnsi="Times New Roman" w:cs="Times New Roman"/>
          <w:b/>
          <w:color w:val="F79646"/>
          <w:sz w:val="24"/>
        </w:rPr>
        <w:t>MĖLYNA</w:t>
      </w:r>
      <w:r>
        <w:rPr>
          <w:rFonts w:ascii="Times New Roman" w:eastAsia="Times New Roman" w:hAnsi="Times New Roman" w:cs="Times New Roman"/>
          <w:b/>
          <w:sz w:val="24"/>
        </w:rPr>
        <w:t xml:space="preserve">   </w:t>
      </w:r>
      <w:r>
        <w:rPr>
          <w:rFonts w:ascii="Times New Roman" w:eastAsia="Times New Roman" w:hAnsi="Times New Roman" w:cs="Times New Roman"/>
          <w:b/>
          <w:color w:val="00B050"/>
          <w:sz w:val="24"/>
        </w:rPr>
        <w:t xml:space="preserve">ORANŽINĖ </w:t>
      </w:r>
      <w:r>
        <w:rPr>
          <w:rFonts w:ascii="Times New Roman" w:eastAsia="Times New Roman" w:hAnsi="Times New Roman" w:cs="Times New Roman"/>
          <w:b/>
          <w:sz w:val="24"/>
        </w:rPr>
        <w:t xml:space="preserve">  </w:t>
      </w:r>
      <w:r>
        <w:rPr>
          <w:rFonts w:ascii="Times New Roman" w:eastAsia="Times New Roman" w:hAnsi="Times New Roman" w:cs="Times New Roman"/>
          <w:b/>
          <w:color w:val="FF0000"/>
          <w:sz w:val="24"/>
        </w:rPr>
        <w:t>ŽALIA</w:t>
      </w:r>
      <w:r>
        <w:rPr>
          <w:rFonts w:ascii="Times New Roman" w:eastAsia="Times New Roman" w:hAnsi="Times New Roman" w:cs="Times New Roman"/>
          <w:b/>
          <w:sz w:val="24"/>
        </w:rPr>
        <w:t xml:space="preserve">    VIOLETINĖ</w:t>
      </w:r>
    </w:p>
    <w:p w:rsidR="007C19E7" w:rsidRDefault="00D24A1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color w:val="FFFFFF"/>
          <w:sz w:val="24"/>
        </w:rPr>
        <w:t>Iulsų kontrolė</w:t>
      </w:r>
      <w:r>
        <w:rPr>
          <w:rFonts w:ascii="Times New Roman" w:eastAsia="Times New Roman" w:hAnsi="Times New Roman" w:cs="Times New Roman"/>
          <w:color w:val="FFFFFF"/>
          <w:sz w:val="24"/>
        </w:rPr>
        <w:t>moji funkcijachinis lankstumas</w:t>
      </w:r>
    </w:p>
    <w:p w:rsidR="007C19E7" w:rsidRDefault="007C19E7">
      <w:pPr>
        <w:spacing w:after="0" w:line="360" w:lineRule="auto"/>
        <w:ind w:firstLine="1296"/>
        <w:rPr>
          <w:rFonts w:ascii="Times New Roman" w:eastAsia="Times New Roman" w:hAnsi="Times New Roman" w:cs="Times New Roman"/>
          <w:sz w:val="24"/>
        </w:rPr>
      </w:pPr>
    </w:p>
    <w:p w:rsidR="007C19E7" w:rsidRDefault="00D24A19">
      <w:pPr>
        <w:spacing w:after="0" w:line="360" w:lineRule="auto"/>
        <w:ind w:firstLine="567"/>
        <w:rPr>
          <w:rFonts w:ascii="Times New Roman" w:eastAsia="Times New Roman" w:hAnsi="Times New Roman" w:cs="Times New Roman"/>
          <w:sz w:val="24"/>
        </w:rPr>
      </w:pPr>
      <w:r>
        <w:rPr>
          <w:rFonts w:ascii="Times New Roman" w:eastAsia="Times New Roman" w:hAnsi="Times New Roman" w:cs="Times New Roman"/>
          <w:sz w:val="24"/>
        </w:rPr>
        <w:t>Nepakankama impuls</w:t>
      </w:r>
      <w:r>
        <w:rPr>
          <w:rFonts w:ascii="Times New Roman" w:eastAsia="Times New Roman" w:hAnsi="Times New Roman" w:cs="Times New Roman"/>
          <w:sz w:val="24"/>
        </w:rPr>
        <w:t xml:space="preserve">ų kontrolė akivaizdžiausiai pasireiškia stebint vaikų elgesį mokykloje ar kitoje aplinkoje: jiems sunku sulaukti savo eilės, jie dažnai šaukia atsakymą iš vietos, visų malonumų nori čia ir dabar ir jiems sunku susivaldyti supykus. Tačiau yra ir pažintinis </w:t>
      </w:r>
      <w:r>
        <w:rPr>
          <w:rFonts w:ascii="Times New Roman" w:eastAsia="Times New Roman" w:hAnsi="Times New Roman" w:cs="Times New Roman"/>
          <w:sz w:val="24"/>
        </w:rPr>
        <w:t>atsako slopinimo sunkumų aspektas, kuris  mažiau akivaizdus, pavyzdžiui, rašant sunkesnės rašybos žodį: dėl neišvystytos impulsų kontrolės didesnė tikimybė, kad vaikas parašys tą raidę, kurią girdi žodyje skambant, o ne tą, kurią yra išmokytas šiame žodyje</w:t>
      </w:r>
      <w:r>
        <w:rPr>
          <w:rFonts w:ascii="Times New Roman" w:eastAsia="Times New Roman" w:hAnsi="Times New Roman" w:cs="Times New Roman"/>
          <w:sz w:val="24"/>
        </w:rPr>
        <w:t xml:space="preserve"> vartoti (iš šio pavyzdžio ypač akivaizdu, kad vykdomosios funkcijos labiau susijusios ne su žinojimu, bet su gebėjimu tą žinojimą pritaikyti tada, kai to reikia).</w:t>
      </w:r>
    </w:p>
    <w:p w:rsidR="007C19E7" w:rsidRDefault="00D24A19">
      <w:pPr>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Užsienio literatūroje vartojami terminai „karštas“ ir „vėsus“ atsako slopinimas („hot“ and „</w:t>
      </w:r>
      <w:r>
        <w:rPr>
          <w:rFonts w:ascii="Times New Roman" w:eastAsia="Times New Roman" w:hAnsi="Times New Roman" w:cs="Times New Roman"/>
          <w:sz w:val="24"/>
        </w:rPr>
        <w:t>cool“ response inhibition), kurie leidžia atskirti gebėjimą suvaldyti netinkamus impulsus emociškai „įkrautose“ ir neutraliose situacijose. „Karšto“ atsako slopinimo užduotys turi emocinį ir/arba motyvacinį kontekstą – atsakas, kurį reikalaujama nuslopinti</w:t>
      </w:r>
      <w:r>
        <w:rPr>
          <w:rFonts w:ascii="Times New Roman" w:eastAsia="Times New Roman" w:hAnsi="Times New Roman" w:cs="Times New Roman"/>
          <w:sz w:val="24"/>
        </w:rPr>
        <w:t>, paprastai būna susijęs su galimybe patirti malonumą, smalsumu, emocine iškrova ir pan. „Karšto“ atsako slopinimo užduoties pavyzdys – ikimokyklinio amžiaus vaikams pateikiama „dovanos vyniojimo“ užduotis, kuomet tyrėjas pasako tiriamajam, kad turi jam do</w:t>
      </w:r>
      <w:r>
        <w:rPr>
          <w:rFonts w:ascii="Times New Roman" w:eastAsia="Times New Roman" w:hAnsi="Times New Roman" w:cs="Times New Roman"/>
          <w:sz w:val="24"/>
        </w:rPr>
        <w:t xml:space="preserve">vaną, kurią pamiršo suvynioti, ir prašo vaiko nusisukti ir nežvilgčioti, kol dovana bus vyniojama. Tyrimai rodo, kad šio pobūdžio atsako slopinimas santykinai mažai susijęs su gebėjimu nuslopinti nepageidaujamą atsaką emociškai </w:t>
      </w:r>
      <w:r>
        <w:rPr>
          <w:rFonts w:ascii="Times New Roman" w:eastAsia="Times New Roman" w:hAnsi="Times New Roman" w:cs="Times New Roman"/>
          <w:sz w:val="24"/>
        </w:rPr>
        <w:lastRenderedPageBreak/>
        <w:t>neutraliomis sąlygomis, būdi</w:t>
      </w:r>
      <w:r>
        <w:rPr>
          <w:rFonts w:ascii="Times New Roman" w:eastAsia="Times New Roman" w:hAnsi="Times New Roman" w:cs="Times New Roman"/>
          <w:sz w:val="24"/>
        </w:rPr>
        <w:t>ngoms „šalto“ atsako slopinimo užduotims, tačiau abu jo tipai reikšmingi sėkmei mokykloje – tiek mokantis, tiek draugaujant.</w:t>
      </w: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PSICHINIS LANKSTUMAS </w:t>
      </w:r>
    </w:p>
    <w:p w:rsidR="007C19E7" w:rsidRDefault="00D24A19">
      <w:pPr>
        <w:spacing w:after="0" w:line="360" w:lineRule="auto"/>
        <w:ind w:firstLine="567"/>
        <w:rPr>
          <w:rFonts w:ascii="Times New Roman" w:eastAsia="Times New Roman" w:hAnsi="Times New Roman" w:cs="Times New Roman"/>
          <w:sz w:val="24"/>
        </w:rPr>
      </w:pPr>
      <w:r>
        <w:rPr>
          <w:rFonts w:ascii="Times New Roman" w:eastAsia="Times New Roman" w:hAnsi="Times New Roman" w:cs="Times New Roman"/>
          <w:sz w:val="24"/>
        </w:rPr>
        <w:t xml:space="preserve">Psichinis lankstumas, taip pat vadinamas pažintiniu lankstumu ar </w:t>
      </w:r>
      <w:r>
        <w:rPr>
          <w:rFonts w:ascii="Times New Roman" w:eastAsia="Times New Roman" w:hAnsi="Times New Roman" w:cs="Times New Roman"/>
          <w:i/>
          <w:sz w:val="24"/>
        </w:rPr>
        <w:t>psichinės veiklos perkėlimu</w:t>
      </w:r>
      <w:r>
        <w:rPr>
          <w:rFonts w:ascii="Times New Roman" w:eastAsia="Times New Roman" w:hAnsi="Times New Roman" w:cs="Times New Roman"/>
          <w:sz w:val="24"/>
        </w:rPr>
        <w:t>– tai pažintinis</w:t>
      </w:r>
      <w:r>
        <w:rPr>
          <w:rFonts w:ascii="Times New Roman" w:eastAsia="Times New Roman" w:hAnsi="Times New Roman" w:cs="Times New Roman"/>
          <w:sz w:val="24"/>
        </w:rPr>
        <w:t xml:space="preserve"> procesas, leidžiantis efektyviai „perjungti“ psichinės veiklos fokusą  pirmyn ir atgal  tarp kelių (dažniausiai dviejų) skirtingų užduočių, stimulo savybių, mintinių operacijų, veikimo strategijų . Psichinis lankstumas leidžia mums neužsifiksuoti ties tik</w:t>
      </w:r>
      <w:r>
        <w:rPr>
          <w:rFonts w:ascii="Times New Roman" w:eastAsia="Times New Roman" w:hAnsi="Times New Roman" w:cs="Times New Roman"/>
          <w:sz w:val="24"/>
        </w:rPr>
        <w:t xml:space="preserve"> vienu mąstymo būdu, vienu problemos sprendimu ar vienu požiūriu į situaciją. Kad pakeistume mąstymo būdą konkrečioje situacijoje, turime nuslopinti ankstesnį ir jau spėjusį tapti įprastu mąstymo būdą ir sutelkti veikliosios atminties pajėgumus naujam mąst</w:t>
      </w:r>
      <w:r>
        <w:rPr>
          <w:rFonts w:ascii="Times New Roman" w:eastAsia="Times New Roman" w:hAnsi="Times New Roman" w:cs="Times New Roman"/>
          <w:sz w:val="24"/>
        </w:rPr>
        <w:t xml:space="preserve">ymo būdui panaudoti, todėl psichinio lankstumo reikalaujančios užduotys paprastai reikalauja ir atsako slopinimo bei veikliosios atminties gebėjimų.  </w:t>
      </w:r>
    </w:p>
    <w:p w:rsidR="007C19E7" w:rsidRDefault="00D24A19">
      <w:pPr>
        <w:spacing w:after="0" w:line="360" w:lineRule="auto"/>
        <w:ind w:firstLine="567"/>
        <w:rPr>
          <w:rFonts w:ascii="Times New Roman" w:eastAsia="Times New Roman" w:hAnsi="Times New Roman" w:cs="Times New Roman"/>
          <w:sz w:val="24"/>
        </w:rPr>
      </w:pPr>
      <w:r>
        <w:rPr>
          <w:rFonts w:ascii="Times New Roman" w:eastAsia="Times New Roman" w:hAnsi="Times New Roman" w:cs="Times New Roman"/>
          <w:sz w:val="24"/>
        </w:rPr>
        <w:t>Vienas iš būdingiausių kognityvinių sutrikimų prieškaktinės smegenų skilties pažeidimo atveju yra pacient</w:t>
      </w:r>
      <w:r>
        <w:rPr>
          <w:rFonts w:ascii="Times New Roman" w:eastAsia="Times New Roman" w:hAnsi="Times New Roman" w:cs="Times New Roman"/>
          <w:sz w:val="24"/>
        </w:rPr>
        <w:t>ų polinkis naudoti vis tą pačią anksčiau išmoktą reakciją konkrečioje situacijoje, nors ši reakcija jau seniai neatitinka pasikeitusių situacijos reikalavimų  ir yra nebeadaptyvi  Manoma, kad tai pažeistos perkėlimo funkcijos pasekmė. Šios vykdomosios funk</w:t>
      </w:r>
      <w:r>
        <w:rPr>
          <w:rFonts w:ascii="Times New Roman" w:eastAsia="Times New Roman" w:hAnsi="Times New Roman" w:cs="Times New Roman"/>
          <w:sz w:val="24"/>
        </w:rPr>
        <w:t>cijos sunkumus galime stebėti vaiko elgesyje, pavyzdžiui, kai jis labai nusimena ir pasimeta staiga pasikeitus veiklos pamokoje  pobūdžiui. Iš tiesų psichinio lankstumo daugiau ar mažiau  reikalauja daugelis mokyklinių užduočių. Pavyzdžiui, rašydamas dikta</w:t>
      </w:r>
      <w:r>
        <w:rPr>
          <w:rFonts w:ascii="Times New Roman" w:eastAsia="Times New Roman" w:hAnsi="Times New Roman" w:cs="Times New Roman"/>
          <w:sz w:val="24"/>
        </w:rPr>
        <w:t>ntą, vaikas turi nuolat „persijungti“ nuo  klausymo prie rašymo ir atvirkščiai.</w:t>
      </w:r>
    </w:p>
    <w:p w:rsidR="007C19E7" w:rsidRDefault="007C19E7">
      <w:pPr>
        <w:spacing w:after="0" w:line="360" w:lineRule="auto"/>
        <w:ind w:firstLine="567"/>
        <w:rPr>
          <w:rFonts w:ascii="Times New Roman" w:eastAsia="Times New Roman" w:hAnsi="Times New Roman" w:cs="Times New Roman"/>
          <w:sz w:val="24"/>
        </w:rPr>
      </w:pPr>
    </w:p>
    <w:p w:rsidR="007C19E7" w:rsidRDefault="00D24A19">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PLANAVIMAS</w:t>
      </w:r>
    </w:p>
    <w:p w:rsidR="007C19E7" w:rsidRDefault="007C19E7">
      <w:pPr>
        <w:spacing w:after="0" w:line="360" w:lineRule="auto"/>
        <w:rPr>
          <w:rFonts w:ascii="Times New Roman" w:eastAsia="Times New Roman" w:hAnsi="Times New Roman" w:cs="Times New Roman"/>
          <w:sz w:val="24"/>
        </w:rPr>
      </w:pPr>
    </w:p>
    <w:p w:rsidR="007C19E7" w:rsidRDefault="00D24A19">
      <w:pPr>
        <w:spacing w:after="0" w:line="360" w:lineRule="auto"/>
        <w:ind w:firstLine="567"/>
        <w:rPr>
          <w:rFonts w:ascii="Times New Roman" w:eastAsia="Times New Roman" w:hAnsi="Times New Roman" w:cs="Times New Roman"/>
          <w:sz w:val="24"/>
        </w:rPr>
      </w:pPr>
      <w:r>
        <w:rPr>
          <w:rFonts w:ascii="Times New Roman" w:eastAsia="Times New Roman" w:hAnsi="Times New Roman" w:cs="Times New Roman"/>
          <w:sz w:val="24"/>
        </w:rPr>
        <w:t xml:space="preserve"> Planavimas apima pažintinius procesus, reikalingus suformuluoti, įvertinti ir pasirinkti tinkamiausią veiksmų seką, reikalingą tikslui pasiekti. Klasikinė užduoti</w:t>
      </w:r>
      <w:r>
        <w:rPr>
          <w:rFonts w:ascii="Times New Roman" w:eastAsia="Times New Roman" w:hAnsi="Times New Roman" w:cs="Times New Roman"/>
          <w:sz w:val="24"/>
        </w:rPr>
        <w:t>s, naudojama įvertinti planavimo gebėjimus yra Hanojaus bokšto užduotis: įvairaus dydžio skridiniai mažėjimo tvarka yra užmauti ant vieno iš trijų strypų, užduoties tikslas yra perkelti skridinius ant kito strypo keliant tik po vieną skridinį vienu metu ir</w:t>
      </w:r>
      <w:r>
        <w:rPr>
          <w:rFonts w:ascii="Times New Roman" w:eastAsia="Times New Roman" w:hAnsi="Times New Roman" w:cs="Times New Roman"/>
          <w:sz w:val="24"/>
        </w:rPr>
        <w:t xml:space="preserve"> dedant mažesnius skridinius tik ant didesniųjų (užduotis ir jos sprendimas pavaizduoti paveiksle žemiau). Daugybėje tyrimų ši užduotis naudota vykdomosios funkcijoms įvertinti. </w:t>
      </w:r>
    </w:p>
    <w:p w:rsidR="007C19E7" w:rsidRDefault="00D24A19">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
    <w:p w:rsidR="007C19E7" w:rsidRDefault="00D24A19">
      <w:pPr>
        <w:spacing w:after="0" w:line="240" w:lineRule="auto"/>
        <w:rPr>
          <w:rFonts w:ascii="Times New Roman" w:eastAsia="Times New Roman" w:hAnsi="Times New Roman" w:cs="Times New Roman"/>
          <w:sz w:val="24"/>
        </w:rPr>
      </w:pPr>
      <w:r>
        <w:object w:dxaOrig="3077" w:dyaOrig="3482">
          <v:rect id="rectole0000000023" o:spid="_x0000_i1048" style="width:153.75pt;height:174pt" o:ole="" o:preferrelative="t" stroked="f">
            <v:imagedata r:id="rId81" o:title=""/>
          </v:rect>
          <o:OLEObject Type="Embed" ProgID="StaticMetafile" ShapeID="rectole0000000023" DrawAspect="Content" ObjectID="_1640028267" r:id="rId82"/>
        </w:object>
      </w: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Planavimas laikomas viena i</w:t>
      </w:r>
      <w:r>
        <w:rPr>
          <w:rFonts w:ascii="Times New Roman" w:eastAsia="Times New Roman" w:hAnsi="Times New Roman" w:cs="Times New Roman"/>
          <w:sz w:val="24"/>
        </w:rPr>
        <w:t>š aukštesniojo lygmens vykdomųjų funkcijų, kuri apima visas tris bazines vykdomąsias funkcijas: atsako slopinimą, psichinį lankstumą ir veikliąją atmintį. Kad sėkmingai suplanuotų veiklą, vaikas turi perkelti dėmesį nuo dabartinės situacijos prie tikslo, k</w:t>
      </w:r>
      <w:r>
        <w:rPr>
          <w:rFonts w:ascii="Times New Roman" w:eastAsia="Times New Roman" w:hAnsi="Times New Roman" w:cs="Times New Roman"/>
          <w:sz w:val="24"/>
        </w:rPr>
        <w:t>uris turėtų būti pasiektas ateityje bei visų tarpinių tikslo siekimo etapų; vaikas taip pat turi išlaikyti atmintyje visus suplanuotus etapus, vedančius tikslo link bei nuslopinti visas reakcijas, kurios nesuderinamos su plano vykdymu ar pačiu planavimo pr</w:t>
      </w:r>
      <w:r>
        <w:rPr>
          <w:rFonts w:ascii="Times New Roman" w:eastAsia="Times New Roman" w:hAnsi="Times New Roman" w:cs="Times New Roman"/>
          <w:sz w:val="24"/>
        </w:rPr>
        <w:t>ocesu. Svarbus planavimo aspektas yra daromo progreso stebėjimas ir plano koregavimas remiantis pastebėtais jo vykdymo rezultatais; tam taip pat reikia psichinio lankstumo, impulsų kontrolės ir veikliosios atminties.</w:t>
      </w:r>
    </w:p>
    <w:p w:rsidR="007C19E7" w:rsidRDefault="00D24A19">
      <w:pPr>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Akivaizdu, kad sudėtingos ir daug laiko</w:t>
      </w:r>
      <w:r>
        <w:rPr>
          <w:rFonts w:ascii="Times New Roman" w:eastAsia="Times New Roman" w:hAnsi="Times New Roman" w:cs="Times New Roman"/>
          <w:sz w:val="24"/>
        </w:rPr>
        <w:t xml:space="preserve"> reikalaujančios užduotys, tokios kaip gimtadienio šventės organizavimas ar mokslinio projekto parengimas reikalauja kruopštaus planavimo, tačiau lengva nepastebėti, kad nuolat planuojame savo veiksmus atlikdami ir paprastas, kasdienes užduotis patys to be</w:t>
      </w:r>
      <w:r>
        <w:rPr>
          <w:rFonts w:ascii="Times New Roman" w:eastAsia="Times New Roman" w:hAnsi="Times New Roman" w:cs="Times New Roman"/>
          <w:sz w:val="24"/>
        </w:rPr>
        <w:t xml:space="preserve">veik nepastebėdami. Net nesudėtingos aritmetinės užduoties sprendimas </w:t>
      </w:r>
      <w:r>
        <w:rPr>
          <w:rFonts w:ascii="Times New Roman" w:eastAsia="Times New Roman" w:hAnsi="Times New Roman" w:cs="Times New Roman"/>
          <w:sz w:val="24"/>
        </w:rPr>
        <w:lastRenderedPageBreak/>
        <w:t>apima keletą vienas po kito sekančių veiksmų, vedančių tikslo – teisingo užduoties sprendimo link; vaikai, turintys planavimo sunkumų, gali numatyti neteisingą veiksmų seką, praleisti sv</w:t>
      </w:r>
      <w:r>
        <w:rPr>
          <w:rFonts w:ascii="Times New Roman" w:eastAsia="Times New Roman" w:hAnsi="Times New Roman" w:cs="Times New Roman"/>
          <w:sz w:val="24"/>
        </w:rPr>
        <w:t xml:space="preserve">arbius jos etapus ar neįvertinti, kada pirminis planas nepasiteisina ir reikalauja modifikacijų. </w:t>
      </w:r>
    </w:p>
    <w:p w:rsidR="007C19E7" w:rsidRDefault="00D24A19">
      <w:pPr>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Vaikai,  kurių planavimo gebėjimai menkai išvystyti, dažnai atrodyti neorganizuoti, neatidūs, stokojantys atkaklumo. Nors mokykloje dažnai primenama apie plan</w:t>
      </w:r>
      <w:r>
        <w:rPr>
          <w:rFonts w:ascii="Times New Roman" w:eastAsia="Times New Roman" w:hAnsi="Times New Roman" w:cs="Times New Roman"/>
          <w:sz w:val="24"/>
        </w:rPr>
        <w:t>avimo ir plano laikymosi svarbą, ugdytojams svarbu turėti omenyje, kad gebėjimui planuoti svarbūs ne tik  įgyjami įgūdžiai, bet ir tam tikri pažintiniai procesai, kurie kai kurių vaikų gali būti išvystyti silpniau nei kitų.</w:t>
      </w:r>
    </w:p>
    <w:p w:rsidR="007C19E7" w:rsidRDefault="007C19E7">
      <w:pPr>
        <w:spacing w:after="0" w:line="360" w:lineRule="auto"/>
        <w:ind w:firstLine="567"/>
        <w:jc w:val="both"/>
        <w:rPr>
          <w:rFonts w:ascii="Times New Roman" w:eastAsia="Times New Roman" w:hAnsi="Times New Roman" w:cs="Times New Roman"/>
          <w:sz w:val="24"/>
        </w:rPr>
      </w:pPr>
    </w:p>
    <w:p w:rsidR="007C19E7" w:rsidRDefault="00D24A19">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LITERATŪROS ŠALTINIAI</w:t>
      </w:r>
    </w:p>
    <w:p w:rsidR="007C19E7" w:rsidRDefault="007C19E7">
      <w:pPr>
        <w:spacing w:line="240" w:lineRule="auto"/>
        <w:rPr>
          <w:rFonts w:ascii="Times New Roman" w:eastAsia="Times New Roman" w:hAnsi="Times New Roman" w:cs="Times New Roman"/>
          <w:sz w:val="24"/>
        </w:rPr>
      </w:pP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Altemeie</w:t>
      </w:r>
      <w:r>
        <w:rPr>
          <w:rFonts w:ascii="Times New Roman" w:eastAsia="Times New Roman" w:hAnsi="Times New Roman" w:cs="Times New Roman"/>
          <w:sz w:val="24"/>
        </w:rPr>
        <w:t xml:space="preserve">r, L. E., Abbott, R. D., &amp; Berninger, V. W. (2008). Executive functions for reading and writing in typical literacy development and dyslexia. </w:t>
      </w:r>
      <w:r>
        <w:rPr>
          <w:rFonts w:ascii="Times New Roman" w:eastAsia="Times New Roman" w:hAnsi="Times New Roman" w:cs="Times New Roman"/>
          <w:i/>
          <w:sz w:val="24"/>
        </w:rPr>
        <w:t>Journal of Clinical and Experimental Neuropsychology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30</w:t>
      </w:r>
      <w:r>
        <w:rPr>
          <w:rFonts w:ascii="Times New Roman" w:eastAsia="Times New Roman" w:hAnsi="Times New Roman" w:cs="Times New Roman"/>
          <w:sz w:val="24"/>
        </w:rPr>
        <w:t>(5), 588–606. doi:10.1080/13803390701562818</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Anderson, V. (1998). Assessing Executive Functions in Children: Biological, Psychological, and Developmental Considerations. </w:t>
      </w:r>
      <w:r>
        <w:rPr>
          <w:rFonts w:ascii="Times New Roman" w:eastAsia="Times New Roman" w:hAnsi="Times New Roman" w:cs="Times New Roman"/>
          <w:i/>
          <w:sz w:val="24"/>
        </w:rPr>
        <w:t>Neuropsychological Rehabilitation</w:t>
      </w:r>
      <w:r>
        <w:rPr>
          <w:rFonts w:ascii="Times New Roman" w:eastAsia="Times New Roman" w:hAnsi="Times New Roman" w:cs="Times New Roman"/>
          <w:sz w:val="24"/>
        </w:rPr>
        <w:t xml:space="preserve">, </w:t>
      </w:r>
      <w:r>
        <w:rPr>
          <w:rFonts w:ascii="Times New Roman" w:eastAsia="Times New Roman" w:hAnsi="Times New Roman" w:cs="Times New Roman"/>
          <w:i/>
          <w:sz w:val="24"/>
        </w:rPr>
        <w:t>8</w:t>
      </w:r>
      <w:r>
        <w:rPr>
          <w:rFonts w:ascii="Times New Roman" w:eastAsia="Times New Roman" w:hAnsi="Times New Roman" w:cs="Times New Roman"/>
          <w:sz w:val="24"/>
        </w:rPr>
        <w:t>(3), 319–349. doi:10.1080/713755568</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Brydges, C. R., Reid, C. L., Fox, A. M., &amp; Anderson, M. (20</w:t>
      </w:r>
      <w:r>
        <w:rPr>
          <w:rFonts w:ascii="Times New Roman" w:eastAsia="Times New Roman" w:hAnsi="Times New Roman" w:cs="Times New Roman"/>
          <w:sz w:val="24"/>
        </w:rPr>
        <w:t xml:space="preserve">12). A unitary executive function predicts intelligence in children. </w:t>
      </w:r>
      <w:r>
        <w:rPr>
          <w:rFonts w:ascii="Times New Roman" w:eastAsia="Times New Roman" w:hAnsi="Times New Roman" w:cs="Times New Roman"/>
          <w:i/>
          <w:sz w:val="24"/>
        </w:rPr>
        <w:t>Intelligence</w:t>
      </w:r>
      <w:r>
        <w:rPr>
          <w:rFonts w:ascii="Times New Roman" w:eastAsia="Times New Roman" w:hAnsi="Times New Roman" w:cs="Times New Roman"/>
          <w:sz w:val="24"/>
        </w:rPr>
        <w:t xml:space="preserve">, </w:t>
      </w:r>
      <w:r>
        <w:rPr>
          <w:rFonts w:ascii="Times New Roman" w:eastAsia="Times New Roman" w:hAnsi="Times New Roman" w:cs="Times New Roman"/>
          <w:i/>
          <w:sz w:val="24"/>
        </w:rPr>
        <w:t>40</w:t>
      </w:r>
      <w:r>
        <w:rPr>
          <w:rFonts w:ascii="Times New Roman" w:eastAsia="Times New Roman" w:hAnsi="Times New Roman" w:cs="Times New Roman"/>
          <w:sz w:val="24"/>
        </w:rPr>
        <w:t>(5), 458–469. doi:10.1016/j.intell.2012.05.006</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Brock, L. L., Rimm-Kaufman, S. E., Nathanson, L., &amp; Grimm, K. J. (2009). The contributions of “hot” and “cool” executive fun</w:t>
      </w:r>
      <w:r>
        <w:rPr>
          <w:rFonts w:ascii="Times New Roman" w:eastAsia="Times New Roman" w:hAnsi="Times New Roman" w:cs="Times New Roman"/>
          <w:sz w:val="24"/>
        </w:rPr>
        <w:t xml:space="preserve">ction to children’s academic achievement, learning-related behaviors, and engagement in kindergarten. </w:t>
      </w:r>
      <w:r>
        <w:rPr>
          <w:rFonts w:ascii="Times New Roman" w:eastAsia="Times New Roman" w:hAnsi="Times New Roman" w:cs="Times New Roman"/>
          <w:i/>
          <w:sz w:val="24"/>
        </w:rPr>
        <w:t>Early Childhood Research Quarterly</w:t>
      </w:r>
      <w:r>
        <w:rPr>
          <w:rFonts w:ascii="Times New Roman" w:eastAsia="Times New Roman" w:hAnsi="Times New Roman" w:cs="Times New Roman"/>
          <w:sz w:val="24"/>
        </w:rPr>
        <w:t xml:space="preserve">, </w:t>
      </w:r>
      <w:r>
        <w:rPr>
          <w:rFonts w:ascii="Times New Roman" w:eastAsia="Times New Roman" w:hAnsi="Times New Roman" w:cs="Times New Roman"/>
          <w:i/>
          <w:sz w:val="24"/>
        </w:rPr>
        <w:t>24</w:t>
      </w:r>
      <w:r>
        <w:rPr>
          <w:rFonts w:ascii="Times New Roman" w:eastAsia="Times New Roman" w:hAnsi="Times New Roman" w:cs="Times New Roman"/>
          <w:sz w:val="24"/>
        </w:rPr>
        <w:t>(3), 337–349. doi:10.1016/j.ecresq.2009.06.001</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Brocki, K. C., &amp; Bohlin, G. (2004). Executive functions in children a</w:t>
      </w:r>
      <w:r>
        <w:rPr>
          <w:rFonts w:ascii="Times New Roman" w:eastAsia="Times New Roman" w:hAnsi="Times New Roman" w:cs="Times New Roman"/>
          <w:sz w:val="24"/>
        </w:rPr>
        <w:t xml:space="preserve">ged 6 to 13: a dimensional and developmental study. </w:t>
      </w:r>
      <w:r>
        <w:rPr>
          <w:rFonts w:ascii="Times New Roman" w:eastAsia="Times New Roman" w:hAnsi="Times New Roman" w:cs="Times New Roman"/>
          <w:i/>
          <w:sz w:val="24"/>
        </w:rPr>
        <w:t>Developmental Neuropsychology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26</w:t>
      </w:r>
      <w:r>
        <w:rPr>
          <w:rFonts w:ascii="Times New Roman" w:eastAsia="Times New Roman" w:hAnsi="Times New Roman" w:cs="Times New Roman"/>
          <w:sz w:val="24"/>
        </w:rPr>
        <w:t>(2), 571–93. doi:10.1207/s15326942dn2602_3</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Bull, R., &amp; Scerif, G. (2001). Executive functioning as a predictor of children’s mathematics ability: inhibition, switching, an</w:t>
      </w:r>
      <w:r>
        <w:rPr>
          <w:rFonts w:ascii="Times New Roman" w:eastAsia="Times New Roman" w:hAnsi="Times New Roman" w:cs="Times New Roman"/>
          <w:sz w:val="24"/>
        </w:rPr>
        <w:t xml:space="preserve">d working memory. </w:t>
      </w:r>
      <w:r>
        <w:rPr>
          <w:rFonts w:ascii="Times New Roman" w:eastAsia="Times New Roman" w:hAnsi="Times New Roman" w:cs="Times New Roman"/>
          <w:i/>
          <w:sz w:val="24"/>
        </w:rPr>
        <w:t>Developmental Neuropsychology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19</w:t>
      </w:r>
      <w:r>
        <w:rPr>
          <w:rFonts w:ascii="Times New Roman" w:eastAsia="Times New Roman" w:hAnsi="Times New Roman" w:cs="Times New Roman"/>
          <w:sz w:val="24"/>
        </w:rPr>
        <w:t>(3), 273–93. doi:10.1207/S15326942DN1903_3</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Bull, R., Espy, K. A., &amp; Wiebe, S. a. (2008). Short-term memory, working memory, and executive functioning in preschoolers: longitudinal predictors of mathematica</w:t>
      </w:r>
      <w:r>
        <w:rPr>
          <w:rFonts w:ascii="Times New Roman" w:eastAsia="Times New Roman" w:hAnsi="Times New Roman" w:cs="Times New Roman"/>
          <w:sz w:val="24"/>
        </w:rPr>
        <w:t xml:space="preserve">l achievement at age 7 years. </w:t>
      </w:r>
      <w:r>
        <w:rPr>
          <w:rFonts w:ascii="Times New Roman" w:eastAsia="Times New Roman" w:hAnsi="Times New Roman" w:cs="Times New Roman"/>
          <w:i/>
          <w:sz w:val="24"/>
        </w:rPr>
        <w:t>Developmental Neuropsychology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33</w:t>
      </w:r>
      <w:r>
        <w:rPr>
          <w:rFonts w:ascii="Times New Roman" w:eastAsia="Times New Roman" w:hAnsi="Times New Roman" w:cs="Times New Roman"/>
          <w:sz w:val="24"/>
        </w:rPr>
        <w:t xml:space="preserve">(3), 205–28. doi:10.1080/87565640801982312Charman, T., Carroll, F., &amp; Sturge, C. (2001). Theory of mind, executive function and social competence in boys with ADHD. </w:t>
      </w:r>
      <w:r>
        <w:rPr>
          <w:rFonts w:ascii="Times New Roman" w:eastAsia="Times New Roman" w:hAnsi="Times New Roman" w:cs="Times New Roman"/>
          <w:i/>
          <w:sz w:val="24"/>
        </w:rPr>
        <w:t>Emotional and Behavioural Di</w:t>
      </w:r>
      <w:r>
        <w:rPr>
          <w:rFonts w:ascii="Times New Roman" w:eastAsia="Times New Roman" w:hAnsi="Times New Roman" w:cs="Times New Roman"/>
          <w:i/>
          <w:sz w:val="24"/>
        </w:rPr>
        <w:t>fficulties</w:t>
      </w:r>
      <w:r>
        <w:rPr>
          <w:rFonts w:ascii="Times New Roman" w:eastAsia="Times New Roman" w:hAnsi="Times New Roman" w:cs="Times New Roman"/>
          <w:sz w:val="24"/>
        </w:rPr>
        <w:t xml:space="preserve">, </w:t>
      </w:r>
      <w:r>
        <w:rPr>
          <w:rFonts w:ascii="Times New Roman" w:eastAsia="Times New Roman" w:hAnsi="Times New Roman" w:cs="Times New Roman"/>
          <w:i/>
          <w:sz w:val="24"/>
        </w:rPr>
        <w:t>6</w:t>
      </w:r>
      <w:r>
        <w:rPr>
          <w:rFonts w:ascii="Times New Roman" w:eastAsia="Times New Roman" w:hAnsi="Times New Roman" w:cs="Times New Roman"/>
          <w:sz w:val="24"/>
        </w:rPr>
        <w:t>(1), 31–49. doi:10.1080/13632750100507654</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Clark, C., Prior, M., &amp; Kinsella, G. (2002). The relationship between executive function abilities, adaptive behaviour, and academic achievement in children with externalising behaviour problems. </w:t>
      </w:r>
      <w:r>
        <w:rPr>
          <w:rFonts w:ascii="Times New Roman" w:eastAsia="Times New Roman" w:hAnsi="Times New Roman" w:cs="Times New Roman"/>
          <w:i/>
          <w:sz w:val="24"/>
        </w:rPr>
        <w:t>Journ</w:t>
      </w:r>
      <w:r>
        <w:rPr>
          <w:rFonts w:ascii="Times New Roman" w:eastAsia="Times New Roman" w:hAnsi="Times New Roman" w:cs="Times New Roman"/>
          <w:i/>
          <w:sz w:val="24"/>
        </w:rPr>
        <w:t>al of Child Psychology and Psychiatry</w:t>
      </w:r>
      <w:r>
        <w:rPr>
          <w:rFonts w:ascii="Times New Roman" w:eastAsia="Times New Roman" w:hAnsi="Times New Roman" w:cs="Times New Roman"/>
          <w:sz w:val="24"/>
        </w:rPr>
        <w:t xml:space="preserve">, </w:t>
      </w:r>
      <w:r>
        <w:rPr>
          <w:rFonts w:ascii="Times New Roman" w:eastAsia="Times New Roman" w:hAnsi="Times New Roman" w:cs="Times New Roman"/>
          <w:i/>
          <w:sz w:val="24"/>
        </w:rPr>
        <w:t>43</w:t>
      </w:r>
      <w:r>
        <w:rPr>
          <w:rFonts w:ascii="Times New Roman" w:eastAsia="Times New Roman" w:hAnsi="Times New Roman" w:cs="Times New Roman"/>
          <w:sz w:val="24"/>
        </w:rPr>
        <w:t>(6), 785–796. doi:10.1111/1469-7610.00084</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Diamond, A. (2013). Executive functions. </w:t>
      </w:r>
      <w:r>
        <w:rPr>
          <w:rFonts w:ascii="Times New Roman" w:eastAsia="Times New Roman" w:hAnsi="Times New Roman" w:cs="Times New Roman"/>
          <w:i/>
          <w:sz w:val="24"/>
        </w:rPr>
        <w:t>Annual Review of Psychology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64</w:t>
      </w:r>
      <w:r>
        <w:rPr>
          <w:rFonts w:ascii="Times New Roman" w:eastAsia="Times New Roman" w:hAnsi="Times New Roman" w:cs="Times New Roman"/>
          <w:sz w:val="24"/>
        </w:rPr>
        <w:t>, 135–68. doi:10.1146/annurev-psych-113011-143750</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Diamond, A., &amp; Lee, K. (2011). Interventions shown </w:t>
      </w:r>
      <w:r>
        <w:rPr>
          <w:rFonts w:ascii="Times New Roman" w:eastAsia="Times New Roman" w:hAnsi="Times New Roman" w:cs="Times New Roman"/>
          <w:sz w:val="24"/>
        </w:rPr>
        <w:t xml:space="preserve">to aid executive function development in children 4 to 12 years old. </w:t>
      </w:r>
      <w:r>
        <w:rPr>
          <w:rFonts w:ascii="Times New Roman" w:eastAsia="Times New Roman" w:hAnsi="Times New Roman" w:cs="Times New Roman"/>
          <w:i/>
          <w:sz w:val="24"/>
        </w:rPr>
        <w:t>Science (New York, N.Y.)</w:t>
      </w:r>
      <w:r>
        <w:rPr>
          <w:rFonts w:ascii="Times New Roman" w:eastAsia="Times New Roman" w:hAnsi="Times New Roman" w:cs="Times New Roman"/>
          <w:sz w:val="24"/>
        </w:rPr>
        <w:t xml:space="preserve">, </w:t>
      </w:r>
      <w:r>
        <w:rPr>
          <w:rFonts w:ascii="Times New Roman" w:eastAsia="Times New Roman" w:hAnsi="Times New Roman" w:cs="Times New Roman"/>
          <w:i/>
          <w:sz w:val="24"/>
        </w:rPr>
        <w:t>333</w:t>
      </w:r>
      <w:r>
        <w:rPr>
          <w:rFonts w:ascii="Times New Roman" w:eastAsia="Times New Roman" w:hAnsi="Times New Roman" w:cs="Times New Roman"/>
          <w:sz w:val="24"/>
        </w:rPr>
        <w:t>(6045), 959–64. doi:10.1126/science.1204529</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Emerson, M. J., &amp; Miyake, A. (2003). The role of inner speech in task switching: A dual-task investigation. </w:t>
      </w:r>
      <w:r>
        <w:rPr>
          <w:rFonts w:ascii="Times New Roman" w:eastAsia="Times New Roman" w:hAnsi="Times New Roman" w:cs="Times New Roman"/>
          <w:i/>
          <w:sz w:val="24"/>
        </w:rPr>
        <w:t>Journal of Memory and Language</w:t>
      </w:r>
      <w:r>
        <w:rPr>
          <w:rFonts w:ascii="Times New Roman" w:eastAsia="Times New Roman" w:hAnsi="Times New Roman" w:cs="Times New Roman"/>
          <w:sz w:val="24"/>
        </w:rPr>
        <w:t xml:space="preserve">, </w:t>
      </w:r>
      <w:r>
        <w:rPr>
          <w:rFonts w:ascii="Times New Roman" w:eastAsia="Times New Roman" w:hAnsi="Times New Roman" w:cs="Times New Roman"/>
          <w:i/>
          <w:sz w:val="24"/>
        </w:rPr>
        <w:t>48</w:t>
      </w:r>
      <w:r>
        <w:rPr>
          <w:rFonts w:ascii="Times New Roman" w:eastAsia="Times New Roman" w:hAnsi="Times New Roman" w:cs="Times New Roman"/>
          <w:sz w:val="24"/>
        </w:rPr>
        <w:t>(1), 148–168. doi:10.1016/S0749-596X(02)00511-9</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Gathercole, S. E., Pickering, S. J., Knight, C., &amp; Stegmann, Z. (2004). Working memory skills and educational attainment: evidence from national curriculum assessments at 7 a</w:t>
      </w:r>
      <w:r>
        <w:rPr>
          <w:rFonts w:ascii="Times New Roman" w:eastAsia="Times New Roman" w:hAnsi="Times New Roman" w:cs="Times New Roman"/>
          <w:sz w:val="24"/>
        </w:rPr>
        <w:t xml:space="preserve">nd 14 years of age. </w:t>
      </w:r>
      <w:r>
        <w:rPr>
          <w:rFonts w:ascii="Times New Roman" w:eastAsia="Times New Roman" w:hAnsi="Times New Roman" w:cs="Times New Roman"/>
          <w:i/>
          <w:sz w:val="24"/>
        </w:rPr>
        <w:t>Applied Cognitive Psychology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18</w:t>
      </w:r>
      <w:r>
        <w:rPr>
          <w:rFonts w:ascii="Times New Roman" w:eastAsia="Times New Roman" w:hAnsi="Times New Roman" w:cs="Times New Roman"/>
          <w:sz w:val="24"/>
        </w:rPr>
        <w:t>(1), 1–16. doi:10.1002/acp.934</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Huizinga, M., Dolan, C. V, &amp; van der Molen, M. W. (2006). Age-related change in executive function: developmental trends and a latent variable analysis. </w:t>
      </w:r>
      <w:r>
        <w:rPr>
          <w:rFonts w:ascii="Times New Roman" w:eastAsia="Times New Roman" w:hAnsi="Times New Roman" w:cs="Times New Roman"/>
          <w:i/>
          <w:sz w:val="24"/>
        </w:rPr>
        <w:t>Neuropsychologia</w:t>
      </w:r>
      <w:r>
        <w:rPr>
          <w:rFonts w:ascii="Times New Roman" w:eastAsia="Times New Roman" w:hAnsi="Times New Roman" w:cs="Times New Roman"/>
          <w:sz w:val="24"/>
        </w:rPr>
        <w:t xml:space="preserve">, </w:t>
      </w:r>
      <w:r>
        <w:rPr>
          <w:rFonts w:ascii="Times New Roman" w:eastAsia="Times New Roman" w:hAnsi="Times New Roman" w:cs="Times New Roman"/>
          <w:i/>
          <w:sz w:val="24"/>
        </w:rPr>
        <w:t>44</w:t>
      </w:r>
      <w:r>
        <w:rPr>
          <w:rFonts w:ascii="Times New Roman" w:eastAsia="Times New Roman" w:hAnsi="Times New Roman" w:cs="Times New Roman"/>
          <w:sz w:val="24"/>
        </w:rPr>
        <w:t>(11), 2017–36. doi:10.1016/j.neuropsychologia.2006.01.010</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Miyake, A., Friedman, N. P., Emerson, M. J., Witzki, A. H., Howerter, A., &amp; Wager, T. D. (2000). The unity and diversity of executive functions and their contributions to complex “Frontal Lobe” task</w:t>
      </w:r>
      <w:r>
        <w:rPr>
          <w:rFonts w:ascii="Times New Roman" w:eastAsia="Times New Roman" w:hAnsi="Times New Roman" w:cs="Times New Roman"/>
          <w:sz w:val="24"/>
        </w:rPr>
        <w:t xml:space="preserve">s: a latent variable analysis. </w:t>
      </w:r>
      <w:r>
        <w:rPr>
          <w:rFonts w:ascii="Times New Roman" w:eastAsia="Times New Roman" w:hAnsi="Times New Roman" w:cs="Times New Roman"/>
          <w:i/>
          <w:sz w:val="24"/>
        </w:rPr>
        <w:t>Cognitive Psychology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41</w:t>
      </w:r>
      <w:r>
        <w:rPr>
          <w:rFonts w:ascii="Times New Roman" w:eastAsia="Times New Roman" w:hAnsi="Times New Roman" w:cs="Times New Roman"/>
          <w:sz w:val="24"/>
        </w:rPr>
        <w:t>(1), 49–100. doi:10.1006/cogp.1999.0734</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Monette, S., Bigras, M., &amp; Guay, M.-C. (2011). The role of the executive functions in school achievement at the end of Grade 1. </w:t>
      </w:r>
      <w:r>
        <w:rPr>
          <w:rFonts w:ascii="Times New Roman" w:eastAsia="Times New Roman" w:hAnsi="Times New Roman" w:cs="Times New Roman"/>
          <w:i/>
          <w:sz w:val="24"/>
        </w:rPr>
        <w:t>Journal of Experimental Child Psy</w:t>
      </w:r>
      <w:r>
        <w:rPr>
          <w:rFonts w:ascii="Times New Roman" w:eastAsia="Times New Roman" w:hAnsi="Times New Roman" w:cs="Times New Roman"/>
          <w:i/>
          <w:sz w:val="24"/>
        </w:rPr>
        <w:t>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109</w:t>
      </w:r>
      <w:r>
        <w:rPr>
          <w:rFonts w:ascii="Times New Roman" w:eastAsia="Times New Roman" w:hAnsi="Times New Roman" w:cs="Times New Roman"/>
          <w:sz w:val="24"/>
        </w:rPr>
        <w:t>(2), 158–73. doi:10.1016/j.jecp.2011.01.008</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Nayfeld, I., Fuccillo, J., &amp; Greenfield, D. B. (2013). Executive functions in early learning: Extending the relationship between executive functions and school readiness to science. </w:t>
      </w:r>
      <w:r>
        <w:rPr>
          <w:rFonts w:ascii="Times New Roman" w:eastAsia="Times New Roman" w:hAnsi="Times New Roman" w:cs="Times New Roman"/>
          <w:i/>
          <w:sz w:val="24"/>
        </w:rPr>
        <w:t>Learning and Indiv</w:t>
      </w:r>
      <w:r>
        <w:rPr>
          <w:rFonts w:ascii="Times New Roman" w:eastAsia="Times New Roman" w:hAnsi="Times New Roman" w:cs="Times New Roman"/>
          <w:i/>
          <w:sz w:val="24"/>
        </w:rPr>
        <w:t>idual Differences</w:t>
      </w:r>
      <w:r>
        <w:rPr>
          <w:rFonts w:ascii="Times New Roman" w:eastAsia="Times New Roman" w:hAnsi="Times New Roman" w:cs="Times New Roman"/>
          <w:sz w:val="24"/>
        </w:rPr>
        <w:t xml:space="preserve">, </w:t>
      </w:r>
      <w:r>
        <w:rPr>
          <w:rFonts w:ascii="Times New Roman" w:eastAsia="Times New Roman" w:hAnsi="Times New Roman" w:cs="Times New Roman"/>
          <w:i/>
          <w:sz w:val="24"/>
        </w:rPr>
        <w:t>26</w:t>
      </w:r>
      <w:r>
        <w:rPr>
          <w:rFonts w:ascii="Times New Roman" w:eastAsia="Times New Roman" w:hAnsi="Times New Roman" w:cs="Times New Roman"/>
          <w:sz w:val="24"/>
        </w:rPr>
        <w:t>, 81–88. doi:10.1016/j.lindif.2013.04.011</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Neuenschwander, R., Röthlisberger, M., Cimeli, P., &amp; Roebers, C. M. (2012). How do different aspects of self-regulation predict successful adaptation to school? </w:t>
      </w:r>
      <w:r>
        <w:rPr>
          <w:rFonts w:ascii="Times New Roman" w:eastAsia="Times New Roman" w:hAnsi="Times New Roman" w:cs="Times New Roman"/>
          <w:i/>
          <w:sz w:val="24"/>
        </w:rPr>
        <w:t>Journal of Experimental Child Ps</w:t>
      </w:r>
      <w:r>
        <w:rPr>
          <w:rFonts w:ascii="Times New Roman" w:eastAsia="Times New Roman" w:hAnsi="Times New Roman" w:cs="Times New Roman"/>
          <w:i/>
          <w:sz w:val="24"/>
        </w:rPr>
        <w:t>ychology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113</w:t>
      </w:r>
      <w:r>
        <w:rPr>
          <w:rFonts w:ascii="Times New Roman" w:eastAsia="Times New Roman" w:hAnsi="Times New Roman" w:cs="Times New Roman"/>
          <w:sz w:val="24"/>
        </w:rPr>
        <w:t>(3), 353–71. doi:10.1016/j.jecp.2012.07.004</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Oberle, E., &amp; Schonert-Reichl, K. a. (2013). Relations among peer acceptance, inhibitory control, and math achievement in early adolescence. </w:t>
      </w:r>
      <w:r>
        <w:rPr>
          <w:rFonts w:ascii="Times New Roman" w:eastAsia="Times New Roman" w:hAnsi="Times New Roman" w:cs="Times New Roman"/>
          <w:i/>
          <w:sz w:val="24"/>
        </w:rPr>
        <w:t>Journal of Applied Developmental Psychology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34</w:t>
      </w:r>
      <w:r>
        <w:rPr>
          <w:rFonts w:ascii="Times New Roman" w:eastAsia="Times New Roman" w:hAnsi="Times New Roman" w:cs="Times New Roman"/>
          <w:sz w:val="24"/>
        </w:rPr>
        <w:t>(1), 45–51.</w:t>
      </w:r>
      <w:r>
        <w:rPr>
          <w:rFonts w:ascii="Times New Roman" w:eastAsia="Times New Roman" w:hAnsi="Times New Roman" w:cs="Times New Roman"/>
          <w:sz w:val="24"/>
        </w:rPr>
        <w:t xml:space="preserve"> doi:10.1016/j.appdev.2012.09.003</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Passolunghi, M. C., &amp; Pazzaglia, F. (2005). A comparison of updating processes in children good or poor in arithmetic word problem-solving. </w:t>
      </w:r>
      <w:r>
        <w:rPr>
          <w:rFonts w:ascii="Times New Roman" w:eastAsia="Times New Roman" w:hAnsi="Times New Roman" w:cs="Times New Roman"/>
          <w:i/>
          <w:sz w:val="24"/>
        </w:rPr>
        <w:t>Learning and Individual Differences</w:t>
      </w:r>
      <w:r>
        <w:rPr>
          <w:rFonts w:ascii="Times New Roman" w:eastAsia="Times New Roman" w:hAnsi="Times New Roman" w:cs="Times New Roman"/>
          <w:sz w:val="24"/>
        </w:rPr>
        <w:t xml:space="preserve">, </w:t>
      </w:r>
      <w:r>
        <w:rPr>
          <w:rFonts w:ascii="Times New Roman" w:eastAsia="Times New Roman" w:hAnsi="Times New Roman" w:cs="Times New Roman"/>
          <w:i/>
          <w:sz w:val="24"/>
        </w:rPr>
        <w:t>15</w:t>
      </w:r>
      <w:r>
        <w:rPr>
          <w:rFonts w:ascii="Times New Roman" w:eastAsia="Times New Roman" w:hAnsi="Times New Roman" w:cs="Times New Roman"/>
          <w:sz w:val="24"/>
        </w:rPr>
        <w:t>(4), 257–269. doi:10.1016/j.lindif.2005.03.</w:t>
      </w:r>
      <w:r>
        <w:rPr>
          <w:rFonts w:ascii="Times New Roman" w:eastAsia="Times New Roman" w:hAnsi="Times New Roman" w:cs="Times New Roman"/>
          <w:sz w:val="24"/>
        </w:rPr>
        <w:t>001</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Prencipe, A., Kesek, A., Cohen, J., Lamm, C., Lewis, M. D., &amp; Zelazo, P. D. (2011). Development of hot and cool executive function during the transition to adolescence. </w:t>
      </w:r>
      <w:r>
        <w:rPr>
          <w:rFonts w:ascii="Times New Roman" w:eastAsia="Times New Roman" w:hAnsi="Times New Roman" w:cs="Times New Roman"/>
          <w:i/>
          <w:sz w:val="24"/>
        </w:rPr>
        <w:t>Journal of Experimental Child Psychology</w:t>
      </w:r>
      <w:r>
        <w:rPr>
          <w:rFonts w:ascii="Times New Roman" w:eastAsia="Times New Roman" w:hAnsi="Times New Roman" w:cs="Times New Roman"/>
          <w:sz w:val="24"/>
        </w:rPr>
        <w:t xml:space="preserve">, </w:t>
      </w:r>
      <w:r>
        <w:rPr>
          <w:rFonts w:ascii="Times New Roman" w:eastAsia="Times New Roman" w:hAnsi="Times New Roman" w:cs="Times New Roman"/>
          <w:i/>
          <w:sz w:val="24"/>
        </w:rPr>
        <w:t>108</w:t>
      </w:r>
      <w:r>
        <w:rPr>
          <w:rFonts w:ascii="Times New Roman" w:eastAsia="Times New Roman" w:hAnsi="Times New Roman" w:cs="Times New Roman"/>
          <w:sz w:val="24"/>
        </w:rPr>
        <w:t>(3), 621–37. doi:10.1016/j.jecp.2010.0</w:t>
      </w:r>
      <w:r>
        <w:rPr>
          <w:rFonts w:ascii="Times New Roman" w:eastAsia="Times New Roman" w:hAnsi="Times New Roman" w:cs="Times New Roman"/>
          <w:sz w:val="24"/>
        </w:rPr>
        <w:t>9.008</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Rakickienė, L. (2015). Pradinio mokyklinio amžiaus vaikų vykdomosios funkcijos ir mokyklinė sėkmė. </w:t>
      </w:r>
      <w:r>
        <w:rPr>
          <w:rFonts w:ascii="Times New Roman" w:eastAsia="Times New Roman" w:hAnsi="Times New Roman" w:cs="Times New Roman"/>
          <w:i/>
          <w:sz w:val="24"/>
        </w:rPr>
        <w:t>Daktaro disertacija, Vilnius:VU leidykla.</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Riggs, N. R., Blair, C. B., &amp; Greenberg, M. T. (2003). Concurrent and 2-year longitudinal relations between e</w:t>
      </w:r>
      <w:r>
        <w:rPr>
          <w:rFonts w:ascii="Times New Roman" w:eastAsia="Times New Roman" w:hAnsi="Times New Roman" w:cs="Times New Roman"/>
          <w:sz w:val="24"/>
        </w:rPr>
        <w:t xml:space="preserve">xecutive function and the behavior of 1st and 2nd grade children. </w:t>
      </w:r>
      <w:r>
        <w:rPr>
          <w:rFonts w:ascii="Times New Roman" w:eastAsia="Times New Roman" w:hAnsi="Times New Roman" w:cs="Times New Roman"/>
          <w:i/>
          <w:sz w:val="24"/>
        </w:rPr>
        <w:t>Child Neuropsychology : A Journal on Normal and Abnormal Development in Childhood and Adolescence</w:t>
      </w:r>
      <w:r>
        <w:rPr>
          <w:rFonts w:ascii="Times New Roman" w:eastAsia="Times New Roman" w:hAnsi="Times New Roman" w:cs="Times New Roman"/>
          <w:sz w:val="24"/>
        </w:rPr>
        <w:t xml:space="preserve">, </w:t>
      </w:r>
      <w:r>
        <w:rPr>
          <w:rFonts w:ascii="Times New Roman" w:eastAsia="Times New Roman" w:hAnsi="Times New Roman" w:cs="Times New Roman"/>
          <w:i/>
          <w:sz w:val="24"/>
        </w:rPr>
        <w:t>9</w:t>
      </w:r>
      <w:r>
        <w:rPr>
          <w:rFonts w:ascii="Times New Roman" w:eastAsia="Times New Roman" w:hAnsi="Times New Roman" w:cs="Times New Roman"/>
          <w:sz w:val="24"/>
        </w:rPr>
        <w:t>(4), 267–76. doi:10.1076/chin.9.4.267.23513</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Rydell, A.-M., Thorell, L., &amp; Bohlin, G. (2004</w:t>
      </w:r>
      <w:r>
        <w:rPr>
          <w:rFonts w:ascii="Times New Roman" w:eastAsia="Times New Roman" w:hAnsi="Times New Roman" w:cs="Times New Roman"/>
          <w:sz w:val="24"/>
        </w:rPr>
        <w:t xml:space="preserve">). Two types of inhibitory control: Predictive relations to social functioning. </w:t>
      </w:r>
      <w:r>
        <w:rPr>
          <w:rFonts w:ascii="Times New Roman" w:eastAsia="Times New Roman" w:hAnsi="Times New Roman" w:cs="Times New Roman"/>
          <w:i/>
          <w:sz w:val="24"/>
        </w:rPr>
        <w:t>International Journal of Behavioral Development</w:t>
      </w:r>
      <w:r>
        <w:rPr>
          <w:rFonts w:ascii="Times New Roman" w:eastAsia="Times New Roman" w:hAnsi="Times New Roman" w:cs="Times New Roman"/>
          <w:sz w:val="24"/>
        </w:rPr>
        <w:t xml:space="preserve">, </w:t>
      </w:r>
      <w:r>
        <w:rPr>
          <w:rFonts w:ascii="Times New Roman" w:eastAsia="Times New Roman" w:hAnsi="Times New Roman" w:cs="Times New Roman"/>
          <w:i/>
          <w:sz w:val="24"/>
        </w:rPr>
        <w:t>28</w:t>
      </w:r>
      <w:r>
        <w:rPr>
          <w:rFonts w:ascii="Times New Roman" w:eastAsia="Times New Roman" w:hAnsi="Times New Roman" w:cs="Times New Roman"/>
          <w:sz w:val="24"/>
        </w:rPr>
        <w:t>(3), 193–203. doi:10.1080/01650250344000389</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Stuss, D. T., &amp; Alexander, M. P. (2000). Executive functions and the frontal lobes: a conceptual view. </w:t>
      </w:r>
      <w:r>
        <w:rPr>
          <w:rFonts w:ascii="Times New Roman" w:eastAsia="Times New Roman" w:hAnsi="Times New Roman" w:cs="Times New Roman"/>
          <w:i/>
          <w:sz w:val="24"/>
        </w:rPr>
        <w:t>Psychological Research</w:t>
      </w:r>
      <w:r>
        <w:rPr>
          <w:rFonts w:ascii="Times New Roman" w:eastAsia="Times New Roman" w:hAnsi="Times New Roman" w:cs="Times New Roman"/>
          <w:sz w:val="24"/>
        </w:rPr>
        <w:t xml:space="preserve">, </w:t>
      </w:r>
      <w:r>
        <w:rPr>
          <w:rFonts w:ascii="Times New Roman" w:eastAsia="Times New Roman" w:hAnsi="Times New Roman" w:cs="Times New Roman"/>
          <w:i/>
          <w:sz w:val="24"/>
        </w:rPr>
        <w:t>63</w:t>
      </w:r>
      <w:r>
        <w:rPr>
          <w:rFonts w:ascii="Times New Roman" w:eastAsia="Times New Roman" w:hAnsi="Times New Roman" w:cs="Times New Roman"/>
          <w:sz w:val="24"/>
        </w:rPr>
        <w:t xml:space="preserve">(3-4), 289–98. Retrieved from </w:t>
      </w:r>
      <w:hyperlink r:id="rId83">
        <w:r>
          <w:rPr>
            <w:rFonts w:ascii="Times New Roman" w:eastAsia="Times New Roman" w:hAnsi="Times New Roman" w:cs="Times New Roman"/>
            <w:color w:val="0000FF"/>
            <w:sz w:val="24"/>
            <w:u w:val="single"/>
          </w:rPr>
          <w:t>http://www.ncbi.nlm.nih.gov/pubmed</w:t>
        </w:r>
        <w:r>
          <w:rPr>
            <w:rFonts w:ascii="Times New Roman" w:eastAsia="Times New Roman" w:hAnsi="Times New Roman" w:cs="Times New Roman"/>
            <w:color w:val="0000FF"/>
            <w:sz w:val="24"/>
            <w:u w:val="single"/>
          </w:rPr>
          <w:t>/11004882</w:t>
        </w:r>
      </w:hyperlink>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 xml:space="preserve">Van der Sluis, S., de Jong, P. F., &amp; van der Leij, A. (2007). Executive functioning in children, and its relations with reasoning, reading, and arithmetic. </w:t>
      </w:r>
      <w:r>
        <w:rPr>
          <w:rFonts w:ascii="Times New Roman" w:eastAsia="Times New Roman" w:hAnsi="Times New Roman" w:cs="Times New Roman"/>
          <w:i/>
          <w:sz w:val="24"/>
        </w:rPr>
        <w:t>Intelligence</w:t>
      </w:r>
      <w:r>
        <w:rPr>
          <w:rFonts w:ascii="Times New Roman" w:eastAsia="Times New Roman" w:hAnsi="Times New Roman" w:cs="Times New Roman"/>
          <w:sz w:val="24"/>
        </w:rPr>
        <w:t xml:space="preserve">, </w:t>
      </w:r>
      <w:r>
        <w:rPr>
          <w:rFonts w:ascii="Times New Roman" w:eastAsia="Times New Roman" w:hAnsi="Times New Roman" w:cs="Times New Roman"/>
          <w:i/>
          <w:sz w:val="24"/>
        </w:rPr>
        <w:t>35</w:t>
      </w:r>
      <w:r>
        <w:rPr>
          <w:rFonts w:ascii="Times New Roman" w:eastAsia="Times New Roman" w:hAnsi="Times New Roman" w:cs="Times New Roman"/>
          <w:sz w:val="24"/>
        </w:rPr>
        <w:t>(5), 427–449. doi:10.1016/j.intell.2006.09.001</w:t>
      </w:r>
    </w:p>
    <w:p w:rsidR="007C19E7" w:rsidRDefault="00D24A19">
      <w:pPr>
        <w:spacing w:after="0" w:line="240" w:lineRule="auto"/>
        <w:ind w:left="482" w:hanging="482"/>
        <w:rPr>
          <w:rFonts w:ascii="Times New Roman" w:eastAsia="Times New Roman" w:hAnsi="Times New Roman" w:cs="Times New Roman"/>
          <w:sz w:val="24"/>
        </w:rPr>
      </w:pPr>
      <w:r>
        <w:rPr>
          <w:rFonts w:ascii="Times New Roman" w:eastAsia="Times New Roman" w:hAnsi="Times New Roman" w:cs="Times New Roman"/>
          <w:sz w:val="24"/>
        </w:rPr>
        <w:t>Yeniad, N., Malda, M., Mesm</w:t>
      </w:r>
      <w:r>
        <w:rPr>
          <w:rFonts w:ascii="Times New Roman" w:eastAsia="Times New Roman" w:hAnsi="Times New Roman" w:cs="Times New Roman"/>
          <w:sz w:val="24"/>
        </w:rPr>
        <w:t xml:space="preserve">an, J., van IJzendoorn, M. H., &amp; Pieper, S. (2013). Shifting ability predicts math and reading performance in children: A meta-analytical study. </w:t>
      </w:r>
      <w:r>
        <w:rPr>
          <w:rFonts w:ascii="Times New Roman" w:eastAsia="Times New Roman" w:hAnsi="Times New Roman" w:cs="Times New Roman"/>
          <w:i/>
          <w:sz w:val="24"/>
        </w:rPr>
        <w:t>Learning and Individual Differences</w:t>
      </w:r>
      <w:r>
        <w:rPr>
          <w:rFonts w:ascii="Times New Roman" w:eastAsia="Times New Roman" w:hAnsi="Times New Roman" w:cs="Times New Roman"/>
          <w:sz w:val="24"/>
        </w:rPr>
        <w:t xml:space="preserve">, </w:t>
      </w:r>
      <w:r>
        <w:rPr>
          <w:rFonts w:ascii="Times New Roman" w:eastAsia="Times New Roman" w:hAnsi="Times New Roman" w:cs="Times New Roman"/>
          <w:i/>
          <w:sz w:val="24"/>
        </w:rPr>
        <w:t>23</w:t>
      </w:r>
      <w:r>
        <w:rPr>
          <w:rFonts w:ascii="Times New Roman" w:eastAsia="Times New Roman" w:hAnsi="Times New Roman" w:cs="Times New Roman"/>
          <w:sz w:val="24"/>
        </w:rPr>
        <w:t>, 1–9. doi:10.1016/j.lindif.2012.10.004</w:t>
      </w:r>
    </w:p>
    <w:p w:rsidR="007C19E7" w:rsidRDefault="007C19E7">
      <w:pPr>
        <w:spacing w:after="0" w:line="240" w:lineRule="auto"/>
        <w:rPr>
          <w:rFonts w:ascii="Times New Roman" w:eastAsia="Times New Roman" w:hAnsi="Times New Roman" w:cs="Times New Roman"/>
          <w:sz w:val="24"/>
        </w:rPr>
      </w:pPr>
    </w:p>
    <w:p w:rsidR="007C19E7" w:rsidRDefault="007C19E7">
      <w:pPr>
        <w:spacing w:line="240" w:lineRule="auto"/>
        <w:rPr>
          <w:rFonts w:ascii="Times New Roman" w:eastAsia="Times New Roman" w:hAnsi="Times New Roman" w:cs="Times New Roman"/>
          <w:sz w:val="24"/>
        </w:rPr>
      </w:pPr>
    </w:p>
    <w:p w:rsidR="007C19E7" w:rsidRDefault="00D24A19">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TOLESNIAM SKAITYMUI (knygos anglų kalba)</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i/>
          <w:sz w:val="24"/>
        </w:rPr>
        <w:t>Smart but Scattered: The Revolutionary "Executive Skills" Approach to Helping Kids Reach Their Potential</w:t>
      </w:r>
      <w:r>
        <w:rPr>
          <w:rFonts w:ascii="Times New Roman" w:eastAsia="Times New Roman" w:hAnsi="Times New Roman" w:cs="Times New Roman"/>
          <w:sz w:val="24"/>
        </w:rPr>
        <w:t>, by Peg Dawson and Richard Guare</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i/>
          <w:sz w:val="24"/>
        </w:rPr>
        <w:t>Executive Function in Education: From Theory to Practice</w:t>
      </w:r>
      <w:r>
        <w:rPr>
          <w:rFonts w:ascii="Times New Roman" w:eastAsia="Times New Roman" w:hAnsi="Times New Roman" w:cs="Times New Roman"/>
          <w:sz w:val="24"/>
        </w:rPr>
        <w:t>, by Dr. Lynn Meltzer</w:t>
      </w:r>
      <w:r>
        <w:rPr>
          <w:rFonts w:ascii="Times New Roman" w:eastAsia="Times New Roman" w:hAnsi="Times New Roman" w:cs="Times New Roman"/>
          <w:sz w:val="24"/>
        </w:rPr>
        <w:t xml:space="preserve"> </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i/>
          <w:sz w:val="24"/>
        </w:rPr>
        <w:t>Promoting Executive Function in the Classroom</w:t>
      </w:r>
      <w:r>
        <w:rPr>
          <w:rFonts w:ascii="Times New Roman" w:eastAsia="Times New Roman" w:hAnsi="Times New Roman" w:cs="Times New Roman"/>
          <w:sz w:val="24"/>
        </w:rPr>
        <w:t>, by Dr. Lynn Meltzer</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i/>
          <w:sz w:val="24"/>
        </w:rPr>
        <w:t>Executive Skills in Children and Adolescents: A Practical Guide to Assessment and Intervention</w:t>
      </w:r>
      <w:r>
        <w:rPr>
          <w:rFonts w:ascii="Times New Roman" w:eastAsia="Times New Roman" w:hAnsi="Times New Roman" w:cs="Times New Roman"/>
          <w:sz w:val="24"/>
        </w:rPr>
        <w:t>, by Peg Dawson and Richard Guare</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i/>
          <w:sz w:val="24"/>
        </w:rPr>
        <w:t>Executive Function in the Classroom: Practical Strategies f</w:t>
      </w:r>
      <w:r>
        <w:rPr>
          <w:rFonts w:ascii="Times New Roman" w:eastAsia="Times New Roman" w:hAnsi="Times New Roman" w:cs="Times New Roman"/>
          <w:i/>
          <w:sz w:val="24"/>
        </w:rPr>
        <w:t>or Improving Performance and Enhancing Skills for All Students</w:t>
      </w:r>
      <w:r>
        <w:rPr>
          <w:rFonts w:ascii="Times New Roman" w:eastAsia="Times New Roman" w:hAnsi="Times New Roman" w:cs="Times New Roman"/>
          <w:sz w:val="24"/>
        </w:rPr>
        <w:t>, by Christopher Kaufman</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i/>
          <w:sz w:val="24"/>
        </w:rPr>
        <w:t>Late, Lost and Unprepared: A Parents' Guide to Helping Children with Executive Functioning</w:t>
      </w:r>
      <w:r>
        <w:rPr>
          <w:rFonts w:ascii="Times New Roman" w:eastAsia="Times New Roman" w:hAnsi="Times New Roman" w:cs="Times New Roman"/>
          <w:sz w:val="24"/>
        </w:rPr>
        <w:t>, by Joyce Cooper-Kahn and Laurie C. Dietzel</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i/>
          <w:sz w:val="24"/>
        </w:rPr>
        <w:t>Smart but Scattered: The Revolutio</w:t>
      </w:r>
      <w:r>
        <w:rPr>
          <w:rFonts w:ascii="Times New Roman" w:eastAsia="Times New Roman" w:hAnsi="Times New Roman" w:cs="Times New Roman"/>
          <w:i/>
          <w:sz w:val="24"/>
        </w:rPr>
        <w:t>nary "Executive Skills" Approach to Helping Kids Reach Their Potential</w:t>
      </w:r>
      <w:r>
        <w:rPr>
          <w:rFonts w:ascii="Times New Roman" w:eastAsia="Times New Roman" w:hAnsi="Times New Roman" w:cs="Times New Roman"/>
          <w:sz w:val="24"/>
        </w:rPr>
        <w:t>, by Peg Dawson and Richard Guare</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i/>
          <w:sz w:val="24"/>
        </w:rPr>
        <w:t>Coaching Students with Executive Skills Deficits</w:t>
      </w:r>
      <w:r>
        <w:rPr>
          <w:rFonts w:ascii="Times New Roman" w:eastAsia="Times New Roman" w:hAnsi="Times New Roman" w:cs="Times New Roman"/>
          <w:sz w:val="24"/>
        </w:rPr>
        <w:t>, by Peg Dawson and Richard Guare</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Executive function "Dysfunction" by Rebecca Moyes</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i/>
          <w:sz w:val="24"/>
        </w:rPr>
        <w:t>Attention, Memory, a</w:t>
      </w:r>
      <w:r>
        <w:rPr>
          <w:rFonts w:ascii="Times New Roman" w:eastAsia="Times New Roman" w:hAnsi="Times New Roman" w:cs="Times New Roman"/>
          <w:i/>
          <w:sz w:val="24"/>
        </w:rPr>
        <w:t>nd Executive Function</w:t>
      </w:r>
      <w:r>
        <w:rPr>
          <w:rFonts w:ascii="Times New Roman" w:eastAsia="Times New Roman" w:hAnsi="Times New Roman" w:cs="Times New Roman"/>
          <w:sz w:val="24"/>
        </w:rPr>
        <w:t>, by G. Reid Lyon and Norman A. Krasnegor</w:t>
      </w:r>
    </w:p>
    <w:p w:rsidR="007C19E7" w:rsidRDefault="00D24A19">
      <w:pPr>
        <w:numPr>
          <w:ilvl w:val="0"/>
          <w:numId w:val="69"/>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i/>
          <w:sz w:val="24"/>
        </w:rPr>
        <w:t xml:space="preserve">Train your Brain for Success: A Teanagers Guide to Executive Functions </w:t>
      </w:r>
      <w:r>
        <w:rPr>
          <w:rFonts w:ascii="Times New Roman" w:eastAsia="Times New Roman" w:hAnsi="Times New Roman" w:cs="Times New Roman"/>
          <w:sz w:val="24"/>
        </w:rPr>
        <w:t>by Dr. R. Kulman</w:t>
      </w:r>
    </w:p>
    <w:p w:rsidR="007C19E7" w:rsidRDefault="007C19E7">
      <w:pPr>
        <w:spacing w:line="240" w:lineRule="auto"/>
        <w:rPr>
          <w:rFonts w:ascii="Times New Roman" w:eastAsia="Times New Roman" w:hAnsi="Times New Roman" w:cs="Times New Roman"/>
          <w:sz w:val="24"/>
        </w:rPr>
      </w:pPr>
    </w:p>
    <w:p w:rsidR="007C19E7" w:rsidRDefault="007C19E7">
      <w:pPr>
        <w:spacing w:line="240" w:lineRule="auto"/>
        <w:rPr>
          <w:rFonts w:ascii="Times New Roman" w:eastAsia="Times New Roman" w:hAnsi="Times New Roman" w:cs="Times New Roman"/>
          <w:sz w:val="24"/>
        </w:rPr>
      </w:pPr>
    </w:p>
    <w:p w:rsidR="007C19E7" w:rsidRDefault="00D24A19">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VERTINGOS NUORODOS</w:t>
      </w:r>
    </w:p>
    <w:p w:rsidR="007C19E7" w:rsidRDefault="007C19E7">
      <w:pPr>
        <w:spacing w:line="240" w:lineRule="auto"/>
        <w:rPr>
          <w:rFonts w:ascii="Times New Roman" w:eastAsia="Times New Roman" w:hAnsi="Times New Roman" w:cs="Times New Roman"/>
          <w:sz w:val="24"/>
        </w:rPr>
      </w:pPr>
    </w:p>
    <w:p w:rsidR="007C19E7" w:rsidRDefault="00D24A19">
      <w:pPr>
        <w:numPr>
          <w:ilvl w:val="0"/>
          <w:numId w:val="70"/>
        </w:numPr>
        <w:suppressAutoHyphens/>
        <w:spacing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Patraukli ir vertinga knyga el. knyga apie vykdomąsias funkcijas mokykloje: </w:t>
      </w:r>
    </w:p>
    <w:p w:rsidR="007C19E7" w:rsidRDefault="00D24A19">
      <w:pPr>
        <w:spacing w:after="0" w:line="240" w:lineRule="auto"/>
        <w:rPr>
          <w:rFonts w:ascii="Times New Roman" w:eastAsia="Times New Roman" w:hAnsi="Times New Roman" w:cs="Times New Roman"/>
          <w:sz w:val="24"/>
        </w:rPr>
      </w:pPr>
      <w:hyperlink r:id="rId84">
        <w:r>
          <w:rPr>
            <w:rFonts w:ascii="Times New Roman" w:eastAsia="Times New Roman" w:hAnsi="Times New Roman" w:cs="Times New Roman"/>
            <w:color w:val="0000FF"/>
            <w:sz w:val="24"/>
            <w:u w:val="single"/>
          </w:rPr>
          <w:t>https://www.understood.org/~/media/images/categorized/ebooks/executivefunction101ebook.pdf</w:t>
        </w:r>
      </w:hyperlink>
    </w:p>
    <w:p w:rsidR="007C19E7" w:rsidRDefault="007C19E7">
      <w:pPr>
        <w:spacing w:after="0" w:line="240" w:lineRule="auto"/>
        <w:rPr>
          <w:rFonts w:ascii="Times New Roman" w:eastAsia="Times New Roman" w:hAnsi="Times New Roman" w:cs="Times New Roman"/>
          <w:sz w:val="24"/>
        </w:rPr>
      </w:pPr>
    </w:p>
    <w:p w:rsidR="007C19E7" w:rsidRDefault="00D24A19">
      <w:pPr>
        <w:numPr>
          <w:ilvl w:val="0"/>
          <w:numId w:val="71"/>
        </w:numPr>
        <w:tabs>
          <w:tab w:val="left" w:pos="720"/>
        </w:tabs>
        <w:suppressAutoHyphens/>
        <w:spacing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Čia galima parsisiųsti vykdomųjų funkcijų lavinimo veikl</w:t>
      </w:r>
      <w:r>
        <w:rPr>
          <w:rFonts w:ascii="Times New Roman" w:eastAsia="Times New Roman" w:hAnsi="Times New Roman" w:cs="Times New Roman"/>
          <w:sz w:val="24"/>
        </w:rPr>
        <w:t>ų, skirtų vaikams nuo kūdikystės iki paauglystės, gidą:</w:t>
      </w:r>
    </w:p>
    <w:p w:rsidR="007C19E7" w:rsidRDefault="00D24A19">
      <w:pPr>
        <w:spacing w:after="0" w:line="240" w:lineRule="auto"/>
        <w:rPr>
          <w:rFonts w:ascii="Times New Roman" w:eastAsia="Times New Roman" w:hAnsi="Times New Roman" w:cs="Times New Roman"/>
          <w:sz w:val="24"/>
        </w:rPr>
      </w:pPr>
      <w:hyperlink r:id="rId85">
        <w:r>
          <w:rPr>
            <w:rFonts w:ascii="Times New Roman" w:eastAsia="Times New Roman" w:hAnsi="Times New Roman" w:cs="Times New Roman"/>
            <w:color w:val="0000FF"/>
            <w:sz w:val="24"/>
            <w:u w:val="single"/>
          </w:rPr>
          <w:t>http://developingchild.harvard.edu/resources/activities-guide-enhancing-and-practicing-executive-function-skills-with-children-from-infancy-to-adolescence/</w:t>
        </w:r>
      </w:hyperlink>
    </w:p>
    <w:p w:rsidR="007C19E7" w:rsidRDefault="007C19E7">
      <w:pPr>
        <w:spacing w:after="0" w:line="240" w:lineRule="auto"/>
        <w:rPr>
          <w:rFonts w:ascii="Times New Roman" w:eastAsia="Times New Roman" w:hAnsi="Times New Roman" w:cs="Times New Roman"/>
          <w:sz w:val="24"/>
        </w:rPr>
      </w:pPr>
    </w:p>
    <w:p w:rsidR="007C19E7" w:rsidRDefault="007C19E7">
      <w:pPr>
        <w:spacing w:after="200" w:line="276" w:lineRule="auto"/>
        <w:ind w:left="720"/>
        <w:rPr>
          <w:rFonts w:ascii="Times New Roman" w:eastAsia="Times New Roman" w:hAnsi="Times New Roman" w:cs="Times New Roman"/>
          <w:sz w:val="24"/>
        </w:rPr>
      </w:pPr>
    </w:p>
    <w:p w:rsidR="007C19E7" w:rsidRDefault="00D24A19">
      <w:pPr>
        <w:numPr>
          <w:ilvl w:val="0"/>
          <w:numId w:val="72"/>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SMARTS: tyrimais patvirtinta vykdomųjų funkcijų lavinimo programa:</w:t>
      </w:r>
    </w:p>
    <w:p w:rsidR="007C19E7" w:rsidRDefault="00D24A19">
      <w:pPr>
        <w:spacing w:after="0" w:line="240" w:lineRule="auto"/>
        <w:rPr>
          <w:rFonts w:ascii="Times New Roman" w:eastAsia="Times New Roman" w:hAnsi="Times New Roman" w:cs="Times New Roman"/>
          <w:sz w:val="24"/>
        </w:rPr>
      </w:pPr>
      <w:hyperlink r:id="rId86">
        <w:r>
          <w:rPr>
            <w:rFonts w:ascii="Times New Roman" w:eastAsia="Times New Roman" w:hAnsi="Times New Roman" w:cs="Times New Roman"/>
            <w:color w:val="0000FF"/>
            <w:sz w:val="24"/>
            <w:u w:val="single"/>
          </w:rPr>
          <w:t>https://smarts-ef.org/</w:t>
        </w:r>
      </w:hyperlink>
    </w:p>
    <w:p w:rsidR="007C19E7" w:rsidRDefault="007C19E7">
      <w:pPr>
        <w:spacing w:after="0" w:line="240" w:lineRule="auto"/>
        <w:rPr>
          <w:rFonts w:ascii="Times New Roman" w:eastAsia="Times New Roman" w:hAnsi="Times New Roman" w:cs="Times New Roman"/>
          <w:sz w:val="24"/>
        </w:rPr>
      </w:pPr>
    </w:p>
    <w:p w:rsidR="007C19E7" w:rsidRDefault="00D24A19">
      <w:pPr>
        <w:numPr>
          <w:ilvl w:val="0"/>
          <w:numId w:val="73"/>
        </w:numPr>
        <w:suppressAutoHyphens/>
        <w:spacing w:after="0" w:line="240" w:lineRule="auto"/>
        <w:ind w:left="1260" w:hanging="360"/>
        <w:rPr>
          <w:rFonts w:ascii="Times New Roman" w:eastAsia="Times New Roman" w:hAnsi="Times New Roman" w:cs="Times New Roman"/>
          <w:sz w:val="24"/>
        </w:rPr>
      </w:pPr>
      <w:r>
        <w:rPr>
          <w:rFonts w:ascii="Times New Roman" w:eastAsia="Times New Roman" w:hAnsi="Times New Roman" w:cs="Times New Roman"/>
          <w:sz w:val="24"/>
        </w:rPr>
        <w:t>Įrankių, padedančių kompensuoti vykdomųjų funkcijų sunkumus, sąrašas:</w:t>
      </w:r>
    </w:p>
    <w:p w:rsidR="007C19E7" w:rsidRDefault="00D24A19">
      <w:pPr>
        <w:spacing w:after="0" w:line="240" w:lineRule="auto"/>
        <w:rPr>
          <w:rFonts w:ascii="Times New Roman" w:eastAsia="Times New Roman" w:hAnsi="Times New Roman" w:cs="Times New Roman"/>
          <w:sz w:val="24"/>
        </w:rPr>
      </w:pPr>
      <w:hyperlink r:id="rId87">
        <w:r>
          <w:rPr>
            <w:rFonts w:ascii="Times New Roman" w:eastAsia="Times New Roman" w:hAnsi="Times New Roman" w:cs="Times New Roman"/>
            <w:color w:val="0000FF"/>
            <w:sz w:val="24"/>
            <w:u w:val="single"/>
          </w:rPr>
          <w:t>https://eftoolkit.wikispaces.com/Resourc HYPERLINK "https://eftoo</w:t>
        </w:r>
        <w:r>
          <w:rPr>
            <w:rFonts w:ascii="Times New Roman" w:eastAsia="Times New Roman" w:hAnsi="Times New Roman" w:cs="Times New Roman"/>
            <w:color w:val="0000FF"/>
            <w:sz w:val="24"/>
            <w:u w:val="single"/>
          </w:rPr>
          <w:t>lkit.wikispaces.com/Resources+for+Executive+Functions"es+for+Executive+Functions</w:t>
        </w:r>
      </w:hyperlink>
    </w:p>
    <w:p w:rsidR="007C19E7" w:rsidRDefault="007C19E7">
      <w:pPr>
        <w:spacing w:after="0" w:line="240" w:lineRule="auto"/>
        <w:rPr>
          <w:rFonts w:ascii="Times New Roman" w:eastAsia="Times New Roman" w:hAnsi="Times New Roman" w:cs="Times New Roman"/>
          <w:sz w:val="24"/>
        </w:rPr>
      </w:pPr>
    </w:p>
    <w:p w:rsidR="007C19E7" w:rsidRDefault="00D24A19">
      <w:pPr>
        <w:numPr>
          <w:ilvl w:val="0"/>
          <w:numId w:val="74"/>
        </w:numPr>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Du sąrašai programėlių, kurios padeda planuoti ir organizuoti veiklą ir gali būti labai naudingos vyresniems vaikams ir paaugliams:</w:t>
      </w:r>
    </w:p>
    <w:p w:rsidR="007C19E7" w:rsidRDefault="00D24A19">
      <w:pPr>
        <w:spacing w:after="0" w:line="240" w:lineRule="auto"/>
        <w:rPr>
          <w:rFonts w:ascii="Times New Roman" w:eastAsia="Times New Roman" w:hAnsi="Times New Roman" w:cs="Times New Roman"/>
          <w:sz w:val="24"/>
        </w:rPr>
      </w:pPr>
      <w:hyperlink r:id="rId88">
        <w:r>
          <w:rPr>
            <w:rFonts w:ascii="Times New Roman" w:eastAsia="Times New Roman" w:hAnsi="Times New Roman" w:cs="Times New Roman"/>
            <w:color w:val="0000FF"/>
            <w:sz w:val="24"/>
            <w:u w:val="single"/>
          </w:rPr>
          <w:t>http://www.beyondbooksmart.com/executive-functioning-strategies-blog/5-great-apps-for-improving-executive-functioning-in-children</w:t>
        </w:r>
      </w:hyperlink>
      <w:r>
        <w:rPr>
          <w:rFonts w:ascii="Times New Roman" w:eastAsia="Times New Roman" w:hAnsi="Times New Roman" w:cs="Times New Roman"/>
          <w:sz w:val="24"/>
        </w:rPr>
        <w:t xml:space="preserve"> </w:t>
      </w:r>
    </w:p>
    <w:p w:rsidR="007C19E7" w:rsidRDefault="007C19E7">
      <w:pPr>
        <w:spacing w:after="0" w:line="240" w:lineRule="auto"/>
        <w:rPr>
          <w:rFonts w:ascii="Times New Roman" w:eastAsia="Times New Roman" w:hAnsi="Times New Roman" w:cs="Times New Roman"/>
          <w:sz w:val="24"/>
        </w:rPr>
      </w:pPr>
    </w:p>
    <w:p w:rsidR="007C19E7" w:rsidRDefault="00D24A19">
      <w:pPr>
        <w:spacing w:after="0" w:line="240" w:lineRule="auto"/>
        <w:rPr>
          <w:rFonts w:ascii="Times New Roman" w:eastAsia="Times New Roman" w:hAnsi="Times New Roman" w:cs="Times New Roman"/>
          <w:sz w:val="24"/>
        </w:rPr>
      </w:pPr>
      <w:hyperlink r:id="rId89">
        <w:r>
          <w:rPr>
            <w:rFonts w:ascii="Times New Roman" w:eastAsia="Times New Roman" w:hAnsi="Times New Roman" w:cs="Times New Roman"/>
            <w:color w:val="0000FF"/>
            <w:sz w:val="24"/>
            <w:u w:val="single"/>
          </w:rPr>
          <w:t>http://www.neurodevelop.com/Executive_Functioning_Resources_for_Professionals#EF</w:t>
        </w:r>
      </w:hyperlink>
      <w:r>
        <w:rPr>
          <w:rFonts w:ascii="Times New Roman" w:eastAsia="Times New Roman" w:hAnsi="Times New Roman" w:cs="Times New Roman"/>
          <w:sz w:val="24"/>
          <w:u w:val="single"/>
        </w:rPr>
        <w:t xml:space="preserve"> Apps   </w:t>
      </w:r>
    </w:p>
    <w:p w:rsidR="007C19E7" w:rsidRDefault="007C19E7">
      <w:pPr>
        <w:spacing w:after="0" w:line="240" w:lineRule="auto"/>
        <w:rPr>
          <w:rFonts w:ascii="Times New Roman" w:eastAsia="Times New Roman" w:hAnsi="Times New Roman" w:cs="Times New Roman"/>
          <w:sz w:val="24"/>
        </w:rPr>
      </w:pPr>
    </w:p>
    <w:p w:rsidR="007C19E7" w:rsidRDefault="00D24A19">
      <w:pPr>
        <w:numPr>
          <w:ilvl w:val="0"/>
          <w:numId w:val="75"/>
        </w:numPr>
        <w:tabs>
          <w:tab w:val="left" w:pos="72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Kompiuteriniai žaidimai vykdomųjų funkcijų treniravimui:</w:t>
      </w:r>
    </w:p>
    <w:p w:rsidR="007C19E7" w:rsidRDefault="00D24A19">
      <w:pPr>
        <w:spacing w:after="200" w:line="276" w:lineRule="auto"/>
        <w:ind w:left="720"/>
        <w:rPr>
          <w:rFonts w:ascii="Times New Roman" w:eastAsia="Times New Roman" w:hAnsi="Times New Roman" w:cs="Times New Roman"/>
          <w:sz w:val="24"/>
        </w:rPr>
      </w:pPr>
      <w:hyperlink r:id="rId90">
        <w:r>
          <w:rPr>
            <w:rFonts w:ascii="Times New Roman" w:eastAsia="Times New Roman" w:hAnsi="Times New Roman" w:cs="Times New Roman"/>
            <w:color w:val="0000FF"/>
            <w:sz w:val="24"/>
            <w:u w:val="single"/>
          </w:rPr>
          <w:t>http://www.happy-neuron.com/brain-games/executive-functions</w:t>
        </w:r>
      </w:hyperlink>
      <w:r>
        <w:rPr>
          <w:rFonts w:ascii="Times New Roman" w:eastAsia="Times New Roman" w:hAnsi="Times New Roman" w:cs="Times New Roman"/>
          <w:sz w:val="24"/>
        </w:rPr>
        <w:t xml:space="preserve"> </w:t>
      </w:r>
    </w:p>
    <w:p w:rsidR="007C19E7" w:rsidRDefault="007C19E7">
      <w:pPr>
        <w:spacing w:after="200" w:line="276" w:lineRule="auto"/>
        <w:ind w:left="720"/>
        <w:rPr>
          <w:rFonts w:ascii="Times New Roman" w:eastAsia="Times New Roman" w:hAnsi="Times New Roman" w:cs="Times New Roman"/>
          <w:sz w:val="24"/>
        </w:rPr>
      </w:pPr>
    </w:p>
    <w:p w:rsidR="007C19E7" w:rsidRDefault="00D24A19">
      <w:pPr>
        <w:spacing w:after="200" w:line="276" w:lineRule="auto"/>
        <w:ind w:left="720"/>
        <w:rPr>
          <w:rFonts w:ascii="Times New Roman" w:eastAsia="Times New Roman" w:hAnsi="Times New Roman" w:cs="Times New Roman"/>
          <w:sz w:val="24"/>
        </w:rPr>
      </w:pPr>
      <w:hyperlink r:id="rId91">
        <w:r>
          <w:rPr>
            <w:rFonts w:ascii="Times New Roman" w:eastAsia="Times New Roman" w:hAnsi="Times New Roman" w:cs="Times New Roman"/>
            <w:color w:val="0000FF"/>
            <w:sz w:val="24"/>
            <w:u w:val="single"/>
          </w:rPr>
          <w:t>http://brainpages.org/brain-games/</w:t>
        </w:r>
      </w:hyperlink>
      <w:r>
        <w:rPr>
          <w:rFonts w:ascii="Times New Roman" w:eastAsia="Times New Roman" w:hAnsi="Times New Roman" w:cs="Times New Roman"/>
          <w:sz w:val="24"/>
        </w:rPr>
        <w:t xml:space="preserve"> </w:t>
      </w:r>
    </w:p>
    <w:p w:rsidR="007C19E7" w:rsidRDefault="007C19E7">
      <w:pPr>
        <w:spacing w:after="200" w:line="276" w:lineRule="auto"/>
        <w:ind w:left="720"/>
        <w:rPr>
          <w:rFonts w:ascii="Times New Roman" w:eastAsia="Times New Roman" w:hAnsi="Times New Roman" w:cs="Times New Roman"/>
          <w:sz w:val="24"/>
        </w:rPr>
      </w:pPr>
    </w:p>
    <w:p w:rsidR="007C19E7" w:rsidRDefault="00D24A19">
      <w:pPr>
        <w:spacing w:after="200" w:line="276" w:lineRule="auto"/>
        <w:ind w:left="720"/>
        <w:rPr>
          <w:rFonts w:ascii="Times New Roman" w:eastAsia="Times New Roman" w:hAnsi="Times New Roman" w:cs="Times New Roman"/>
          <w:b/>
          <w:sz w:val="24"/>
        </w:rPr>
      </w:pPr>
      <w:r>
        <w:rPr>
          <w:rFonts w:ascii="Times New Roman" w:eastAsia="Times New Roman" w:hAnsi="Times New Roman" w:cs="Times New Roman"/>
          <w:b/>
          <w:sz w:val="24"/>
        </w:rPr>
        <w:t>8. TERMINŲ ŽODYNAS – IT TERMINAI, NAUDOJAMI UGDYME.</w:t>
      </w:r>
    </w:p>
    <w:p w:rsidR="007C19E7" w:rsidRDefault="007C19E7">
      <w:pPr>
        <w:spacing w:after="200" w:line="276" w:lineRule="auto"/>
        <w:ind w:left="720"/>
        <w:rPr>
          <w:rFonts w:ascii="Times New Roman" w:eastAsia="Times New Roman" w:hAnsi="Times New Roman" w:cs="Times New Roman"/>
          <w:sz w:val="24"/>
        </w:rPr>
      </w:pP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Accessibility</w:t>
      </w:r>
      <w:r>
        <w:rPr>
          <w:rFonts w:ascii="Calibri" w:eastAsia="Calibri" w:hAnsi="Calibri" w:cs="Calibri"/>
          <w:color w:val="000000"/>
          <w:sz w:val="24"/>
        </w:rPr>
        <w:t> (Prieinamumas): pamatinė prieinamumo esmė – kiekvienas turi turėti galimybę naudotis informacijos ir komunikacijų technologijų teikiamomis paslaugomis. Pvz., kompiuterinėmis programomis, el. paštu, interneto naršyklėmis, neatsižvelgiant į gal</w:t>
      </w:r>
      <w:r>
        <w:rPr>
          <w:rFonts w:ascii="Calibri" w:eastAsia="Calibri" w:hAnsi="Calibri" w:cs="Calibri"/>
          <w:color w:val="000000"/>
          <w:sz w:val="24"/>
        </w:rPr>
        <w:t>imus vaizdo, garso ar kitus fizinius sutrikimus.</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Address Book</w:t>
      </w:r>
      <w:r>
        <w:rPr>
          <w:rFonts w:ascii="Calibri" w:eastAsia="Calibri" w:hAnsi="Calibri" w:cs="Calibri"/>
          <w:b/>
          <w:color w:val="000000"/>
          <w:sz w:val="24"/>
        </w:rPr>
        <w:t xml:space="preserve"> </w:t>
      </w:r>
      <w:r>
        <w:rPr>
          <w:rFonts w:ascii="Calibri" w:eastAsia="Calibri" w:hAnsi="Calibri" w:cs="Calibri"/>
          <w:color w:val="000000"/>
          <w:sz w:val="24"/>
        </w:rPr>
        <w:t>(Adresų knyga): paprastai pateikiama kaip jūsų el. pašto programinės įrangos dalis. Adresų knyga naudojama norint išsaugoti visus el. pašto adresus, kuriais naudodamiesi galbūt norėsite susisiek</w:t>
      </w:r>
      <w:r>
        <w:rPr>
          <w:rFonts w:ascii="Calibri" w:eastAsia="Calibri" w:hAnsi="Calibri" w:cs="Calibri"/>
          <w:color w:val="000000"/>
          <w:sz w:val="24"/>
        </w:rPr>
        <w:t>ti elektroniniu paštu.</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Adware</w:t>
      </w:r>
      <w:r>
        <w:rPr>
          <w:rFonts w:ascii="Calibri" w:eastAsia="Calibri" w:hAnsi="Calibri" w:cs="Calibri"/>
          <w:b/>
          <w:color w:val="000000"/>
          <w:sz w:val="24"/>
        </w:rPr>
        <w:t xml:space="preserve"> </w:t>
      </w:r>
      <w:r>
        <w:rPr>
          <w:rFonts w:ascii="Calibri" w:eastAsia="Calibri" w:hAnsi="Calibri" w:cs="Calibri"/>
          <w:color w:val="000000"/>
          <w:sz w:val="24"/>
        </w:rPr>
        <w:t>(Adware): programinė įranga, kuri gali būti įdiegta kompiuteryje nuotoliniu kompiuteriu, t. y., interneto ryšiu. Daug nemokamų paslaugų, kurias atsisiunčiate iš interneto, įdiegia nematomą programinę įrangą, kuri išsiųs inform</w:t>
      </w:r>
      <w:r>
        <w:rPr>
          <w:rFonts w:ascii="Calibri" w:eastAsia="Calibri" w:hAnsi="Calibri" w:cs="Calibri"/>
          <w:color w:val="000000"/>
          <w:sz w:val="24"/>
        </w:rPr>
        <w:t>aciją apie lankomas svetaines ir kitą informaciją iš jūsų kompiuterio (kuri gali apimti ir jūsų el. pašto adresą) reklamuotojams, kad jie galėtų pateikti jums jūsų interesus atitinkančias reklamas ir skelbimus.</w:t>
      </w:r>
    </w:p>
    <w:p w:rsidR="007C19E7" w:rsidRDefault="00D24A19">
      <w:pPr>
        <w:spacing w:before="100" w:after="100" w:line="240" w:lineRule="auto"/>
        <w:jc w:val="both"/>
        <w:rPr>
          <w:rFonts w:ascii="Calibri" w:eastAsia="Calibri" w:hAnsi="Calibri" w:cs="Calibri"/>
          <w:b/>
          <w:color w:val="000000"/>
          <w:sz w:val="24"/>
        </w:rPr>
      </w:pPr>
      <w:r>
        <w:rPr>
          <w:rFonts w:ascii="Calibri" w:eastAsia="Calibri" w:hAnsi="Calibri" w:cs="Calibri"/>
          <w:b/>
          <w:color w:val="000000"/>
          <w:sz w:val="24"/>
          <w:shd w:val="clear" w:color="auto" w:fill="92D050"/>
        </w:rPr>
        <w:t>Animation</w:t>
      </w:r>
      <w:r>
        <w:rPr>
          <w:rFonts w:ascii="Calibri" w:eastAsia="Calibri" w:hAnsi="Calibri" w:cs="Calibri"/>
          <w:b/>
          <w:color w:val="000000"/>
          <w:sz w:val="24"/>
        </w:rPr>
        <w:t> </w:t>
      </w:r>
      <w:r>
        <w:rPr>
          <w:rFonts w:ascii="Calibri" w:eastAsia="Calibri" w:hAnsi="Calibri" w:cs="Calibri"/>
          <w:color w:val="000000"/>
          <w:sz w:val="24"/>
        </w:rPr>
        <w:t>(Animacija): vaizdų sekos rodymas k</w:t>
      </w:r>
      <w:r>
        <w:rPr>
          <w:rFonts w:ascii="Calibri" w:eastAsia="Calibri" w:hAnsi="Calibri" w:cs="Calibri"/>
          <w:color w:val="000000"/>
          <w:sz w:val="24"/>
        </w:rPr>
        <w:t>ompiuteryje ar tinklalapyje, skirtas sudaryti judėjimo įspūdį.</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Anonymous FTP</w:t>
      </w:r>
      <w:r>
        <w:rPr>
          <w:rFonts w:ascii="Calibri" w:eastAsia="Calibri" w:hAnsi="Calibri" w:cs="Calibri"/>
          <w:color w:val="000000"/>
          <w:sz w:val="24"/>
        </w:rPr>
        <w:t xml:space="preserve"> (Anoniminis FTP): sutartis, pagal kurią vartotojams nereikia identifikuoti sąskaitos numerio, vartotojo vardo ar slaptažodžio, kai jie pasiekia svetainę, iš kurios jie nori </w:t>
      </w:r>
      <w:r>
        <w:rPr>
          <w:rFonts w:ascii="Calibri" w:eastAsia="Calibri" w:hAnsi="Calibri" w:cs="Calibri"/>
          <w:color w:val="000000"/>
          <w:sz w:val="24"/>
        </w:rPr>
        <w:lastRenderedPageBreak/>
        <w:t>atsisi</w:t>
      </w:r>
      <w:r>
        <w:rPr>
          <w:rFonts w:ascii="Calibri" w:eastAsia="Calibri" w:hAnsi="Calibri" w:cs="Calibri"/>
          <w:color w:val="000000"/>
          <w:sz w:val="24"/>
        </w:rPr>
        <w:t>ųsti viešai prieinamas programas ar failus. Tačiau vartotojai gali reikalauti, kad prieš prisijungiant prie tam tikrų svetainių, el. pašto adreso įvedimas būtų reikalaujamas.</w:t>
      </w:r>
    </w:p>
    <w:p w:rsidR="007C19E7" w:rsidRDefault="00D24A19">
      <w:pPr>
        <w:spacing w:before="100" w:after="100" w:line="240" w:lineRule="auto"/>
        <w:jc w:val="both"/>
        <w:rPr>
          <w:rFonts w:ascii="Calibri" w:eastAsia="Calibri" w:hAnsi="Calibri" w:cs="Calibri"/>
          <w:b/>
          <w:color w:val="000000"/>
          <w:sz w:val="24"/>
        </w:rPr>
      </w:pPr>
      <w:r>
        <w:rPr>
          <w:rFonts w:ascii="Calibri" w:eastAsia="Calibri" w:hAnsi="Calibri" w:cs="Calibri"/>
          <w:b/>
          <w:color w:val="000000"/>
          <w:sz w:val="24"/>
          <w:shd w:val="clear" w:color="auto" w:fill="92D050"/>
        </w:rPr>
        <w:t>API</w:t>
      </w:r>
      <w:r>
        <w:rPr>
          <w:rFonts w:ascii="Calibri" w:eastAsia="Calibri" w:hAnsi="Calibri" w:cs="Calibri"/>
          <w:color w:val="000000"/>
          <w:sz w:val="24"/>
        </w:rPr>
        <w:t xml:space="preserve"> (API): bendravimo protokolas, leidžiantis skirtingoms kompiuterių programoms </w:t>
      </w:r>
      <w:r>
        <w:rPr>
          <w:rFonts w:ascii="Calibri" w:eastAsia="Calibri" w:hAnsi="Calibri" w:cs="Calibri"/>
          <w:color w:val="000000"/>
          <w:sz w:val="24"/>
        </w:rPr>
        <w:t>bendrauti viena su kita. Geras API palengvina programos kūrimą, pateikdamas visus programuotojo poreikius tenkinančius elementus. Nors API yra skirti programuotojams, jie taip pat yra naudingi programos vartotojams, nes jie garantuoja, kad visos programos,</w:t>
      </w:r>
      <w:r>
        <w:rPr>
          <w:rFonts w:ascii="Calibri" w:eastAsia="Calibri" w:hAnsi="Calibri" w:cs="Calibri"/>
          <w:color w:val="000000"/>
          <w:sz w:val="24"/>
        </w:rPr>
        <w:t xml:space="preserve"> naudojančios bendrą API, turės panašias sąsajas. Tai palengvina vartotojams mokytis naujų programų.</w:t>
      </w:r>
    </w:p>
    <w:p w:rsidR="007C19E7" w:rsidRDefault="00D24A19">
      <w:pPr>
        <w:spacing w:before="100" w:after="100" w:line="240" w:lineRule="auto"/>
        <w:jc w:val="both"/>
        <w:rPr>
          <w:rFonts w:ascii="Times New Roman" w:eastAsia="Times New Roman" w:hAnsi="Times New Roman" w:cs="Times New Roman"/>
          <w:sz w:val="24"/>
        </w:rPr>
      </w:pPr>
      <w:r>
        <w:rPr>
          <w:rFonts w:ascii="Calibri" w:eastAsia="Calibri" w:hAnsi="Calibri" w:cs="Calibri"/>
          <w:b/>
          <w:color w:val="000000"/>
          <w:sz w:val="24"/>
          <w:shd w:val="clear" w:color="auto" w:fill="92D050"/>
        </w:rPr>
        <w:t>App</w:t>
      </w:r>
      <w:r>
        <w:rPr>
          <w:rFonts w:ascii="Calibri" w:eastAsia="Calibri" w:hAnsi="Calibri" w:cs="Calibri"/>
          <w:b/>
          <w:color w:val="000000"/>
          <w:sz w:val="24"/>
        </w:rPr>
        <w:t>: </w:t>
      </w:r>
      <w:hyperlink r:id="rId92">
        <w:r>
          <w:rPr>
            <w:rFonts w:ascii="Calibri" w:eastAsia="Calibri" w:hAnsi="Calibri" w:cs="Calibri"/>
            <w:color w:val="0000FF"/>
            <w:sz w:val="24"/>
            <w:u w:val="single"/>
          </w:rPr>
          <w:t>Application</w:t>
        </w:r>
      </w:hyperlink>
      <w:r>
        <w:rPr>
          <w:rFonts w:ascii="Calibri" w:eastAsia="Calibri" w:hAnsi="Calibri" w:cs="Calibri"/>
          <w:sz w:val="24"/>
        </w:rPr>
        <w:t xml:space="preserve"> </w:t>
      </w:r>
      <w:r>
        <w:rPr>
          <w:rFonts w:ascii="Calibri" w:eastAsia="Calibri" w:hAnsi="Calibri" w:cs="Calibri"/>
          <w:color w:val="000000"/>
          <w:sz w:val="24"/>
        </w:rPr>
        <w:t>santrauka</w:t>
      </w:r>
      <w:r>
        <w:rPr>
          <w:rFonts w:ascii="Calibri" w:eastAsia="Calibri" w:hAnsi="Calibri" w:cs="Calibri"/>
          <w:sz w:val="24"/>
        </w:rPr>
        <w:t>.</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Application</w:t>
      </w:r>
      <w:r>
        <w:rPr>
          <w:rFonts w:ascii="Calibri" w:eastAsia="Calibri" w:hAnsi="Calibri" w:cs="Calibri"/>
          <w:color w:val="000000"/>
          <w:sz w:val="24"/>
        </w:rPr>
        <w:t xml:space="preserve"> Kompiuterio programa arba kompiuteri</w:t>
      </w:r>
      <w:r>
        <w:rPr>
          <w:rFonts w:ascii="Calibri" w:eastAsia="Calibri" w:hAnsi="Calibri" w:cs="Calibri"/>
          <w:color w:val="000000"/>
          <w:sz w:val="24"/>
        </w:rPr>
        <w:t>ų programų rinkinys, atliekantis tam tikrą vartotojo funkciją, pvz. „Microsoft Word" arba įvairių funkcijų, tokių kaip „Microsoft Windows" arba „</w:t>
      </w:r>
      <w:r>
        <w:rPr>
          <w:rFonts w:ascii="Calibri" w:eastAsia="Calibri" w:hAnsi="Calibri" w:cs="Calibri"/>
          <w:color w:val="000000"/>
          <w:sz w:val="24"/>
          <w:u w:val="single"/>
        </w:rPr>
        <w:t>Microsoft Office</w:t>
      </w:r>
      <w:r>
        <w:rPr>
          <w:rFonts w:ascii="Calibri" w:eastAsia="Calibri" w:hAnsi="Calibri" w:cs="Calibri"/>
          <w:color w:val="000000"/>
          <w:sz w:val="24"/>
        </w:rPr>
        <w:t>" rinkinys.</w:t>
      </w:r>
    </w:p>
    <w:p w:rsidR="007C19E7" w:rsidRDefault="00D24A19">
      <w:pPr>
        <w:spacing w:before="100" w:after="100" w:line="240" w:lineRule="auto"/>
        <w:jc w:val="both"/>
        <w:rPr>
          <w:rFonts w:ascii="Calibri" w:eastAsia="Calibri" w:hAnsi="Calibri" w:cs="Calibri"/>
          <w:b/>
          <w:color w:val="000000"/>
          <w:sz w:val="24"/>
        </w:rPr>
      </w:pPr>
      <w:r>
        <w:rPr>
          <w:rFonts w:ascii="Calibri" w:eastAsia="Calibri" w:hAnsi="Calibri" w:cs="Calibri"/>
          <w:b/>
          <w:color w:val="000000"/>
          <w:sz w:val="24"/>
          <w:shd w:val="clear" w:color="auto" w:fill="92D050"/>
        </w:rPr>
        <w:t>Archive</w:t>
      </w:r>
      <w:r>
        <w:rPr>
          <w:rFonts w:ascii="Calibri" w:eastAsia="Calibri" w:hAnsi="Calibri" w:cs="Calibri"/>
          <w:color w:val="000000"/>
          <w:sz w:val="24"/>
        </w:rPr>
        <w:t> (Archyvas): Kompiuterio atminties dalis, naudojama įrašyti dokumentus ar fa</w:t>
      </w:r>
      <w:r>
        <w:rPr>
          <w:rFonts w:ascii="Calibri" w:eastAsia="Calibri" w:hAnsi="Calibri" w:cs="Calibri"/>
          <w:color w:val="000000"/>
          <w:sz w:val="24"/>
        </w:rPr>
        <w:t>ilus, kurie nėra iš karto reikalingi, bet kurių negalima visiškai pašalinti.</w:t>
      </w:r>
    </w:p>
    <w:p w:rsidR="007C19E7" w:rsidRDefault="00D24A19">
      <w:pPr>
        <w:spacing w:before="100" w:after="100" w:line="240" w:lineRule="auto"/>
        <w:jc w:val="both"/>
        <w:rPr>
          <w:rFonts w:ascii="Calibri" w:eastAsia="Calibri" w:hAnsi="Calibri" w:cs="Calibri"/>
          <w:b/>
          <w:color w:val="000000"/>
          <w:sz w:val="24"/>
        </w:rPr>
      </w:pPr>
      <w:r>
        <w:rPr>
          <w:rFonts w:ascii="Calibri" w:eastAsia="Calibri" w:hAnsi="Calibri" w:cs="Calibri"/>
          <w:b/>
          <w:color w:val="000000"/>
          <w:sz w:val="24"/>
          <w:shd w:val="clear" w:color="auto" w:fill="92D050"/>
        </w:rPr>
        <w:t>Assistive Technology</w:t>
      </w:r>
      <w:r>
        <w:rPr>
          <w:rFonts w:ascii="Calibri" w:eastAsia="Calibri" w:hAnsi="Calibri" w:cs="Calibri"/>
          <w:color w:val="000000"/>
          <w:sz w:val="24"/>
        </w:rPr>
        <w:t xml:space="preserve"> (Pagalbinės technologijos): šis terminas apibūdina kompiuterių programinę įrangą ar prietaisus, kurie skirti žmonėms su specialiais poreikiais, kad jie galėtų</w:t>
      </w:r>
      <w:r>
        <w:rPr>
          <w:rFonts w:ascii="Calibri" w:eastAsia="Calibri" w:hAnsi="Calibri" w:cs="Calibri"/>
          <w:color w:val="000000"/>
          <w:sz w:val="24"/>
        </w:rPr>
        <w:t xml:space="preserve"> naudotis informacijos ir komunikacijų technologijų teikiamomis paslaugomis, pvz. kompiuterinėmis programomis, el. paštu ir interneto naršyklėmis. Šioje kategorijoje naudojamos technologijos „Text-to-Speech" (TTS) (liet. „Teksto vertimas į kalbą“) tai ekra</w:t>
      </w:r>
      <w:r>
        <w:rPr>
          <w:rFonts w:ascii="Calibri" w:eastAsia="Calibri" w:hAnsi="Calibri" w:cs="Calibri"/>
          <w:color w:val="000000"/>
          <w:sz w:val="24"/>
        </w:rPr>
        <w:t>nų skaitytuvai, skirti silpnaregiams, alternatyvios klaviatūros ir pelės žmonėms, kurie turi rankų ir akių koordinavimo problemų, galvos nukreipimo įtaisai, kalbos atpažinimo programinė įranga ir ekrano didinimo programinė įranga.</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Attachment</w:t>
      </w:r>
      <w:r>
        <w:rPr>
          <w:rFonts w:ascii="Calibri" w:eastAsia="Calibri" w:hAnsi="Calibri" w:cs="Calibri"/>
          <w:b/>
          <w:color w:val="000000"/>
          <w:sz w:val="24"/>
        </w:rPr>
        <w:t xml:space="preserve"> </w:t>
      </w:r>
      <w:r>
        <w:rPr>
          <w:rFonts w:ascii="Calibri" w:eastAsia="Calibri" w:hAnsi="Calibri" w:cs="Calibri"/>
          <w:color w:val="000000"/>
          <w:sz w:val="24"/>
        </w:rPr>
        <w:t>(Priedas, Pris</w:t>
      </w:r>
      <w:r>
        <w:rPr>
          <w:rFonts w:ascii="Calibri" w:eastAsia="Calibri" w:hAnsi="Calibri" w:cs="Calibri"/>
          <w:color w:val="000000"/>
          <w:sz w:val="24"/>
        </w:rPr>
        <w:t>egtukas): terminas, naudojamas kartu su el. paštu. Priedas gali būti beveik bet kokio tipo failas – dokumento failas, vaizdo failas, garso failas arba vaizdo įrašas, kurį galite pridėti, pvz., prie siunčiamo el. pašto.</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Avatar</w:t>
      </w:r>
      <w:r>
        <w:rPr>
          <w:rFonts w:ascii="Calibri" w:eastAsia="Calibri" w:hAnsi="Calibri" w:cs="Calibri"/>
          <w:color w:val="000000"/>
          <w:sz w:val="24"/>
        </w:rPr>
        <w:t xml:space="preserve">: Grafinis realaus </w:t>
      </w:r>
      <w:r>
        <w:rPr>
          <w:rFonts w:ascii="Calibri" w:eastAsia="Calibri" w:hAnsi="Calibri" w:cs="Calibri"/>
          <w:color w:val="000000"/>
          <w:sz w:val="24"/>
        </w:rPr>
        <w:t xml:space="preserve">žmogaus, pvz., </w:t>
      </w:r>
      <w:r>
        <w:rPr>
          <w:rFonts w:ascii="Calibri" w:eastAsia="Calibri" w:hAnsi="Calibri" w:cs="Calibri"/>
          <w:color w:val="000000"/>
          <w:sz w:val="24"/>
          <w:u w:val="single"/>
        </w:rPr>
        <w:t>MUVE</w:t>
      </w:r>
      <w:r>
        <w:rPr>
          <w:rFonts w:ascii="Calibri" w:eastAsia="Calibri" w:hAnsi="Calibri" w:cs="Calibri"/>
          <w:color w:val="000000"/>
          <w:sz w:val="24"/>
        </w:rPr>
        <w:t xml:space="preserve"> ar </w:t>
      </w:r>
      <w:r>
        <w:rPr>
          <w:rFonts w:ascii="Calibri" w:eastAsia="Calibri" w:hAnsi="Calibri" w:cs="Calibri"/>
          <w:color w:val="000000"/>
          <w:sz w:val="24"/>
          <w:u w:val="single"/>
        </w:rPr>
        <w:t>MMORPG</w:t>
      </w:r>
      <w:r>
        <w:rPr>
          <w:rFonts w:ascii="Calibri" w:eastAsia="Calibri" w:hAnsi="Calibri" w:cs="Calibri"/>
          <w:color w:val="000000"/>
          <w:sz w:val="24"/>
        </w:rPr>
        <w:t>, vartotojo „virtualus pasaulis". MUVE ar MMORPG vartotojai pasirenka slapyvardį ar vizualų simbolį, kuriais jie nori būti atpažįstami kaip MUVE ar MMORPG vartotojai.</w:t>
      </w:r>
    </w:p>
    <w:p w:rsidR="007C19E7" w:rsidRDefault="007C19E7">
      <w:pPr>
        <w:spacing w:before="100" w:after="100" w:line="240" w:lineRule="auto"/>
        <w:jc w:val="both"/>
        <w:rPr>
          <w:rFonts w:ascii="Calibri" w:eastAsia="Calibri" w:hAnsi="Calibri" w:cs="Calibri"/>
          <w:color w:val="000000"/>
          <w:sz w:val="24"/>
        </w:rPr>
      </w:pPr>
    </w:p>
    <w:p w:rsidR="007C19E7" w:rsidRDefault="00D24A19">
      <w:pPr>
        <w:spacing w:before="100" w:after="100" w:line="240" w:lineRule="auto"/>
        <w:jc w:val="both"/>
        <w:rPr>
          <w:rFonts w:ascii="Times New Roman" w:eastAsia="Times New Roman" w:hAnsi="Times New Roman" w:cs="Times New Roman"/>
          <w:sz w:val="24"/>
        </w:rPr>
      </w:pPr>
      <w:r>
        <w:rPr>
          <w:rFonts w:ascii="Calibri" w:eastAsia="Calibri" w:hAnsi="Calibri" w:cs="Calibri"/>
          <w:b/>
          <w:color w:val="000000"/>
          <w:sz w:val="24"/>
          <w:shd w:val="clear" w:color="auto" w:fill="92D050"/>
        </w:rPr>
        <w:t>AVI</w:t>
      </w:r>
      <w:r>
        <w:rPr>
          <w:rFonts w:ascii="Calibri" w:eastAsia="Calibri" w:hAnsi="Calibri" w:cs="Calibri"/>
          <w:color w:val="000000"/>
          <w:sz w:val="24"/>
        </w:rPr>
        <w:t> (Audio Video Interleave): Failo formatas, skirtas įrašy</w:t>
      </w:r>
      <w:r>
        <w:rPr>
          <w:rFonts w:ascii="Calibri" w:eastAsia="Calibri" w:hAnsi="Calibri" w:cs="Calibri"/>
          <w:color w:val="000000"/>
          <w:sz w:val="24"/>
        </w:rPr>
        <w:t xml:space="preserve">ti vaizdo įrašus kompiuteryje. </w:t>
      </w:r>
    </w:p>
    <w:p w:rsidR="007C19E7" w:rsidRDefault="007C19E7">
      <w:pPr>
        <w:spacing w:before="100" w:after="100" w:line="240" w:lineRule="auto"/>
        <w:jc w:val="both"/>
        <w:rPr>
          <w:rFonts w:ascii="Calibri" w:eastAsia="Calibri" w:hAnsi="Calibri" w:cs="Calibri"/>
          <w:color w:val="000000"/>
          <w:sz w:val="24"/>
        </w:rPr>
      </w:pPr>
    </w:p>
    <w:p w:rsidR="007C19E7" w:rsidRDefault="007C19E7">
      <w:pPr>
        <w:spacing w:before="100" w:after="100" w:line="240" w:lineRule="auto"/>
        <w:jc w:val="both"/>
        <w:rPr>
          <w:rFonts w:ascii="Calibri" w:eastAsia="Calibri" w:hAnsi="Calibri" w:cs="Calibri"/>
          <w:color w:val="000000"/>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before="100" w:after="100" w:line="240" w:lineRule="auto"/>
        <w:jc w:val="both"/>
        <w:rPr>
          <w:rFonts w:ascii="Calibri" w:eastAsia="Calibri" w:hAnsi="Calibri" w:cs="Calibri"/>
          <w:b/>
          <w:color w:val="000000"/>
          <w:sz w:val="24"/>
        </w:rPr>
      </w:pPr>
      <w:r>
        <w:rPr>
          <w:rFonts w:ascii="Calibri" w:eastAsia="Calibri" w:hAnsi="Calibri" w:cs="Calibri"/>
          <w:b/>
          <w:color w:val="000000"/>
          <w:sz w:val="24"/>
        </w:rPr>
        <w:t>B</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Backup or Back Up</w:t>
      </w:r>
      <w:r>
        <w:rPr>
          <w:rFonts w:ascii="Calibri" w:eastAsia="Calibri" w:hAnsi="Calibri" w:cs="Calibri"/>
          <w:color w:val="000000"/>
          <w:sz w:val="24"/>
        </w:rPr>
        <w:t>: Reiškinys, naudojamas kaip veiksmažodis, siekiant sukurti atsarginę kopiją, kopijuoti failą ar aplanką iš kompiuterio į kitą saugojimo įrenginį, pvz. CD-ROM, kaip atsargumo priemonę, jei jūsų kietasis</w:t>
      </w:r>
      <w:r>
        <w:rPr>
          <w:rFonts w:ascii="Calibri" w:eastAsia="Calibri" w:hAnsi="Calibri" w:cs="Calibri"/>
          <w:color w:val="000000"/>
          <w:sz w:val="24"/>
        </w:rPr>
        <w:t xml:space="preserve"> diskas sugestų arba būtų užkrėstas virusu. Atsarginė kopija, naudojama kaip daiktavardis, apibūdina kopiją, kurią jūs padarėte tokiu būdu. Atsarginius failus ir aplankus yra rekomenduotina kurti reguliariai.</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lastRenderedPageBreak/>
        <w:t>Bandwidth</w:t>
      </w:r>
      <w:r>
        <w:rPr>
          <w:rFonts w:ascii="Calibri" w:eastAsia="Calibri" w:hAnsi="Calibri" w:cs="Calibri"/>
          <w:color w:val="000000"/>
          <w:sz w:val="24"/>
        </w:rPr>
        <w:t> (Pralaidumas): Duomenų kiekis, kuriuo</w:t>
      </w:r>
      <w:r>
        <w:rPr>
          <w:rFonts w:ascii="Calibri" w:eastAsia="Calibri" w:hAnsi="Calibri" w:cs="Calibri"/>
          <w:color w:val="000000"/>
          <w:sz w:val="24"/>
        </w:rPr>
        <w:t>s galima siųsti iš vieno kompiuterio į kitą per tam tikrą ryšį, per tam tikrą laiką, pvz., iš kompiuterio per internetą ir atvirkščiai. Kuo didesnė pralaidumo prieiga, tuo greičiau galite pasiekti informaciją.</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Blog</w:t>
      </w:r>
      <w:r>
        <w:rPr>
          <w:rFonts w:ascii="Calibri" w:eastAsia="Calibri" w:hAnsi="Calibri" w:cs="Calibri"/>
          <w:b/>
          <w:color w:val="000000"/>
          <w:sz w:val="24"/>
        </w:rPr>
        <w:t xml:space="preserve"> </w:t>
      </w:r>
      <w:r>
        <w:rPr>
          <w:rFonts w:ascii="Calibri" w:eastAsia="Calibri" w:hAnsi="Calibri" w:cs="Calibri"/>
          <w:color w:val="000000"/>
          <w:sz w:val="24"/>
        </w:rPr>
        <w:t>(Tinklaraštis; Internetinis dienoraštis).</w:t>
      </w:r>
      <w:r>
        <w:rPr>
          <w:rFonts w:ascii="Calibri" w:eastAsia="Calibri" w:hAnsi="Calibri" w:cs="Calibri"/>
          <w:color w:val="000000"/>
          <w:sz w:val="24"/>
        </w:rPr>
        <w:t xml:space="preserve"> Tinklaraštis iš esmės yra interneto svetainė, talpinanti atskirų skirtingų vartotojų paskelbtą informaciją. Tinklaraštyje gali būti naujienų straipsnių, trumpų esė, dokumentų, grafikos ir kt. Šie įrašai paprastai yra patiekiami atvirkštine chronologine tv</w:t>
      </w:r>
      <w:r>
        <w:rPr>
          <w:rFonts w:ascii="Calibri" w:eastAsia="Calibri" w:hAnsi="Calibri" w:cs="Calibri"/>
          <w:color w:val="000000"/>
          <w:sz w:val="24"/>
        </w:rPr>
        <w:t>arka ir dažnai būna žurnalo ar dienoraščio formos. Tinklaraštis paprastai yra prieinamas bet kuriam interneto vartotojui, tačiau gali būti sukurta uždarų tinklaraščių, pvz., dokumentuoti studentų grupių mintims ir patirčiai arba suteikti tam tikrų kursų dė</w:t>
      </w:r>
      <w:r>
        <w:rPr>
          <w:rFonts w:ascii="Calibri" w:eastAsia="Calibri" w:hAnsi="Calibri" w:cs="Calibri"/>
          <w:color w:val="000000"/>
          <w:sz w:val="24"/>
        </w:rPr>
        <w:t xml:space="preserve">stytojų ir studentų bendravimo priemonę. Žodis </w:t>
      </w:r>
      <w:r>
        <w:rPr>
          <w:rFonts w:ascii="Calibri" w:eastAsia="Calibri" w:hAnsi="Calibri" w:cs="Calibri"/>
          <w:b/>
          <w:color w:val="000000"/>
          <w:sz w:val="24"/>
        </w:rPr>
        <w:t>Blog</w:t>
      </w:r>
      <w:r>
        <w:rPr>
          <w:rFonts w:ascii="Calibri" w:eastAsia="Calibri" w:hAnsi="Calibri" w:cs="Calibri"/>
          <w:color w:val="000000"/>
          <w:sz w:val="24"/>
        </w:rPr>
        <w:t xml:space="preserve"> taip pat yra vartojamas kaip veiksmažodis, o </w:t>
      </w:r>
      <w:r>
        <w:rPr>
          <w:rFonts w:ascii="Calibri" w:eastAsia="Calibri" w:hAnsi="Calibri" w:cs="Calibri"/>
          <w:b/>
          <w:color w:val="000000"/>
          <w:sz w:val="24"/>
        </w:rPr>
        <w:t>Blogger</w:t>
      </w:r>
      <w:r>
        <w:rPr>
          <w:rFonts w:ascii="Calibri" w:eastAsia="Calibri" w:hAnsi="Calibri" w:cs="Calibri"/>
          <w:color w:val="000000"/>
          <w:sz w:val="24"/>
        </w:rPr>
        <w:t xml:space="preserve"> vartojamas kaip daiktavardis, norint apibūdinti asmenį, kuris administruoja ar kuria tinklaraščius (žr. kitą įrašą).</w:t>
      </w:r>
    </w:p>
    <w:p w:rsidR="007C19E7" w:rsidRDefault="00D24A19">
      <w:pPr>
        <w:spacing w:before="100" w:after="100" w:line="240" w:lineRule="auto"/>
        <w:jc w:val="both"/>
        <w:rPr>
          <w:rFonts w:ascii="Calibri" w:eastAsia="Calibri" w:hAnsi="Calibri" w:cs="Calibri"/>
          <w:sz w:val="24"/>
        </w:rPr>
      </w:pPr>
      <w:r>
        <w:rPr>
          <w:rFonts w:ascii="Calibri" w:eastAsia="Calibri" w:hAnsi="Calibri" w:cs="Calibri"/>
          <w:b/>
          <w:color w:val="000000"/>
          <w:sz w:val="24"/>
          <w:shd w:val="clear" w:color="auto" w:fill="92D050"/>
        </w:rPr>
        <w:t>Blogger</w:t>
      </w:r>
      <w:r>
        <w:rPr>
          <w:rFonts w:ascii="Calibri" w:eastAsia="Calibri" w:hAnsi="Calibri" w:cs="Calibri"/>
          <w:b/>
          <w:color w:val="000000"/>
          <w:sz w:val="24"/>
        </w:rPr>
        <w:t> </w:t>
      </w:r>
      <w:r>
        <w:rPr>
          <w:rFonts w:ascii="Calibri" w:eastAsia="Calibri" w:hAnsi="Calibri" w:cs="Calibri"/>
          <w:sz w:val="24"/>
        </w:rPr>
        <w:t>(Tinklara</w:t>
      </w:r>
      <w:r>
        <w:rPr>
          <w:rFonts w:ascii="Calibri" w:eastAsia="Calibri" w:hAnsi="Calibri" w:cs="Calibri"/>
          <w:sz w:val="24"/>
        </w:rPr>
        <w:t>štininkas): daiktavardis, dažniausiai naudojamas apibūdinti asmenį, reguliariai rašantį tinklaraščius. Taip pat naudojamas aprašyti paslaugą, teikiančią žiniatinklio įrankius, kuriuos naudoja asmenys, siekiantys sukurti tinklaraščius arba internetinius die</w:t>
      </w:r>
      <w:r>
        <w:rPr>
          <w:rFonts w:ascii="Calibri" w:eastAsia="Calibri" w:hAnsi="Calibri" w:cs="Calibri"/>
          <w:sz w:val="24"/>
        </w:rPr>
        <w:t>noraščius.</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Bluetooth</w:t>
      </w:r>
      <w:r>
        <w:rPr>
          <w:rFonts w:ascii="Calibri" w:eastAsia="Calibri" w:hAnsi="Calibri" w:cs="Calibri"/>
          <w:color w:val="000000"/>
          <w:sz w:val="24"/>
        </w:rPr>
        <w:t xml:space="preserve"> (Bluetooth): technikos pramonės standartas, kuris palengvina signalų perdavimą mažais atstumais radijo bangų technologijoms (iki maždaug 10 metrų) tarp telefonų, kompiuterių ir kitų įrenginių be laidų.</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BMP</w:t>
      </w:r>
      <w:r>
        <w:rPr>
          <w:rFonts w:ascii="Calibri" w:eastAsia="Calibri" w:hAnsi="Calibri" w:cs="Calibri"/>
          <w:color w:val="000000"/>
          <w:sz w:val="24"/>
        </w:rPr>
        <w:t xml:space="preserve"> (santraupa žodžio </w:t>
      </w:r>
      <w:r>
        <w:rPr>
          <w:rFonts w:ascii="Calibri" w:eastAsia="Calibri" w:hAnsi="Calibri" w:cs="Calibri"/>
          <w:b/>
          <w:color w:val="000000"/>
          <w:sz w:val="24"/>
        </w:rPr>
        <w:t>Bitmap</w:t>
      </w:r>
      <w:r>
        <w:rPr>
          <w:rFonts w:ascii="Calibri" w:eastAsia="Calibri" w:hAnsi="Calibri" w:cs="Calibri"/>
          <w:color w:val="000000"/>
          <w:sz w:val="24"/>
        </w:rPr>
        <w:t xml:space="preserve">): failų formatas, skirtas saugoti vaizdams. Tai standartinis formatas, naudojamas, pavyzdžiui, „Windows Paint". BMP vaizdo failai užima daug kompiuterinės atminties, palyginti su kitais vaizdo saugojimo formatais. Žr </w:t>
      </w:r>
      <w:r>
        <w:rPr>
          <w:rFonts w:ascii="Calibri" w:eastAsia="Calibri" w:hAnsi="Calibri" w:cs="Calibri"/>
          <w:color w:val="000000"/>
          <w:sz w:val="24"/>
          <w:u w:val="single"/>
        </w:rPr>
        <w:t>EPS</w:t>
      </w:r>
      <w:r>
        <w:rPr>
          <w:rFonts w:ascii="Calibri" w:eastAsia="Calibri" w:hAnsi="Calibri" w:cs="Calibri"/>
          <w:color w:val="000000"/>
          <w:sz w:val="24"/>
        </w:rPr>
        <w:t xml:space="preserve">, </w:t>
      </w:r>
      <w:r>
        <w:rPr>
          <w:rFonts w:ascii="Calibri" w:eastAsia="Calibri" w:hAnsi="Calibri" w:cs="Calibri"/>
          <w:color w:val="000000"/>
          <w:sz w:val="24"/>
          <w:u w:val="single"/>
        </w:rPr>
        <w:t>GIF</w:t>
      </w:r>
      <w:r>
        <w:rPr>
          <w:rFonts w:ascii="Calibri" w:eastAsia="Calibri" w:hAnsi="Calibri" w:cs="Calibri"/>
          <w:color w:val="000000"/>
          <w:sz w:val="24"/>
        </w:rPr>
        <w:t xml:space="preserve">, </w:t>
      </w:r>
      <w:r>
        <w:rPr>
          <w:rFonts w:ascii="Calibri" w:eastAsia="Calibri" w:hAnsi="Calibri" w:cs="Calibri"/>
          <w:color w:val="000000"/>
          <w:sz w:val="24"/>
          <w:u w:val="single"/>
        </w:rPr>
        <w:t>JPEG/JPG</w:t>
      </w:r>
      <w:r>
        <w:rPr>
          <w:rFonts w:ascii="Calibri" w:eastAsia="Calibri" w:hAnsi="Calibri" w:cs="Calibri"/>
          <w:color w:val="000000"/>
          <w:sz w:val="24"/>
        </w:rPr>
        <w:t xml:space="preserve">, </w:t>
      </w:r>
      <w:r>
        <w:rPr>
          <w:rFonts w:ascii="Calibri" w:eastAsia="Calibri" w:hAnsi="Calibri" w:cs="Calibri"/>
          <w:color w:val="000000"/>
          <w:sz w:val="24"/>
          <w:u w:val="single"/>
        </w:rPr>
        <w:t>TIFF</w:t>
      </w:r>
      <w:r>
        <w:rPr>
          <w:rFonts w:ascii="Calibri" w:eastAsia="Calibri" w:hAnsi="Calibri" w:cs="Calibri"/>
          <w:color w:val="000000"/>
          <w:sz w:val="24"/>
        </w:rPr>
        <w:t>.</w:t>
      </w:r>
    </w:p>
    <w:p w:rsidR="007C19E7" w:rsidRDefault="00D24A19">
      <w:pPr>
        <w:spacing w:before="100" w:after="100" w:line="240" w:lineRule="auto"/>
        <w:jc w:val="both"/>
        <w:rPr>
          <w:rFonts w:ascii="Calibri" w:eastAsia="Calibri" w:hAnsi="Calibri" w:cs="Calibri"/>
          <w:b/>
          <w:color w:val="000000"/>
          <w:sz w:val="24"/>
        </w:rPr>
      </w:pPr>
      <w:r>
        <w:rPr>
          <w:rFonts w:ascii="Calibri" w:eastAsia="Calibri" w:hAnsi="Calibri" w:cs="Calibri"/>
          <w:b/>
          <w:color w:val="000000"/>
          <w:sz w:val="24"/>
          <w:shd w:val="clear" w:color="auto" w:fill="92D050"/>
        </w:rPr>
        <w:t>Bookmark</w:t>
      </w:r>
      <w:r>
        <w:rPr>
          <w:rFonts w:ascii="Calibri" w:eastAsia="Calibri" w:hAnsi="Calibri" w:cs="Calibri"/>
          <w:color w:val="000000"/>
          <w:sz w:val="24"/>
        </w:rPr>
        <w:t xml:space="preserve"> (Žy</w:t>
      </w:r>
      <w:r>
        <w:rPr>
          <w:rFonts w:ascii="Calibri" w:eastAsia="Calibri" w:hAnsi="Calibri" w:cs="Calibri"/>
          <w:color w:val="000000"/>
          <w:sz w:val="24"/>
        </w:rPr>
        <w:t>mė, Žymeklis): Interneto naršyklės priemonė, leidžianti išsaugoti tinklalapių adresus, kuriuos aplankėte ir galbūt norėsite aplankyti dar kartą. Žymės saugomos jūsų kompiuterio „Windows" katalogo pakatalogyje. ‚Internet Explorer" žymės yra žinomos kaip „</w:t>
      </w:r>
      <w:r>
        <w:rPr>
          <w:rFonts w:ascii="Calibri" w:eastAsia="Calibri" w:hAnsi="Calibri" w:cs="Calibri"/>
          <w:color w:val="000000"/>
          <w:sz w:val="24"/>
          <w:u w:val="single"/>
        </w:rPr>
        <w:t>Fa</w:t>
      </w:r>
      <w:r>
        <w:rPr>
          <w:rFonts w:ascii="Calibri" w:eastAsia="Calibri" w:hAnsi="Calibri" w:cs="Calibri"/>
          <w:color w:val="000000"/>
          <w:sz w:val="24"/>
          <w:u w:val="single"/>
        </w:rPr>
        <w:t>vorites</w:t>
      </w:r>
      <w:r>
        <w:rPr>
          <w:rFonts w:ascii="Calibri" w:eastAsia="Calibri" w:hAnsi="Calibri" w:cs="Calibri"/>
          <w:color w:val="000000"/>
          <w:sz w:val="24"/>
        </w:rPr>
        <w:t>" kuris taip pat yra pakatalogio, kuriame yra saugomos žymės, pavadinimas. Žymos taip pat naudojamos pozicijoms „Word" dokumente pažymėti, t. y. žymos, į kurias galite pereiti iš dokumento taškų, spustelėdami juos pele.</w:t>
      </w:r>
    </w:p>
    <w:p w:rsidR="007C19E7" w:rsidRDefault="00D24A19">
      <w:pPr>
        <w:spacing w:before="100" w:after="100" w:line="240" w:lineRule="auto"/>
        <w:jc w:val="both"/>
        <w:rPr>
          <w:rFonts w:ascii="Calibri" w:eastAsia="Calibri" w:hAnsi="Calibri" w:cs="Calibri"/>
          <w:b/>
          <w:color w:val="000000"/>
          <w:sz w:val="24"/>
        </w:rPr>
      </w:pPr>
      <w:r>
        <w:rPr>
          <w:rFonts w:ascii="Calibri" w:eastAsia="Calibri" w:hAnsi="Calibri" w:cs="Calibri"/>
          <w:b/>
          <w:color w:val="000000"/>
          <w:sz w:val="24"/>
          <w:shd w:val="clear" w:color="auto" w:fill="92D050"/>
        </w:rPr>
        <w:t>Boot</w:t>
      </w:r>
      <w:r>
        <w:rPr>
          <w:rFonts w:ascii="Calibri" w:eastAsia="Calibri" w:hAnsi="Calibri" w:cs="Calibri"/>
          <w:b/>
          <w:color w:val="000000"/>
          <w:sz w:val="24"/>
        </w:rPr>
        <w:t xml:space="preserve"> </w:t>
      </w:r>
      <w:r>
        <w:rPr>
          <w:rFonts w:ascii="Calibri" w:eastAsia="Calibri" w:hAnsi="Calibri" w:cs="Calibri"/>
          <w:color w:val="000000"/>
          <w:sz w:val="24"/>
        </w:rPr>
        <w:t xml:space="preserve">(Įkėlimas): Kompiuterio </w:t>
      </w:r>
      <w:r>
        <w:rPr>
          <w:rFonts w:ascii="Calibri" w:eastAsia="Calibri" w:hAnsi="Calibri" w:cs="Calibri"/>
          <w:color w:val="000000"/>
          <w:sz w:val="24"/>
        </w:rPr>
        <w:t xml:space="preserve">paleidimas, įkeliant į atmintį operacinę sistemą, kuris gali būti naudojamas kompiuterio paleidimui, pvz., kai kietasis diskas sugedo arba tampa sugadintas dėl kokios nors priežasties. Būdvardis </w:t>
      </w:r>
      <w:r>
        <w:rPr>
          <w:rFonts w:ascii="Calibri" w:eastAsia="Calibri" w:hAnsi="Calibri" w:cs="Calibri"/>
          <w:b/>
          <w:color w:val="000000"/>
          <w:sz w:val="24"/>
        </w:rPr>
        <w:t>bootable</w:t>
      </w:r>
      <w:r>
        <w:rPr>
          <w:rFonts w:ascii="Calibri" w:eastAsia="Calibri" w:hAnsi="Calibri" w:cs="Calibri"/>
          <w:color w:val="000000"/>
          <w:sz w:val="24"/>
        </w:rPr>
        <w:t xml:space="preserve"> dažnai naudojamas vadinti atsarginiui diskui, kuris </w:t>
      </w:r>
      <w:r>
        <w:rPr>
          <w:rFonts w:ascii="Calibri" w:eastAsia="Calibri" w:hAnsi="Calibri" w:cs="Calibri"/>
          <w:color w:val="000000"/>
          <w:sz w:val="24"/>
        </w:rPr>
        <w:t>gali būti naudojamas paleisti kompiuterį, pvz. kai kietasis diskas sugedo arba tampa sugadintas dėl kokios nors priežasties.</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Broadband</w:t>
      </w:r>
      <w:r>
        <w:rPr>
          <w:rFonts w:ascii="Calibri" w:eastAsia="Calibri" w:hAnsi="Calibri" w:cs="Calibri"/>
          <w:color w:val="000000"/>
          <w:sz w:val="24"/>
        </w:rPr>
        <w:t xml:space="preserve">: Bendrasis terminas, naudojamas apibūdinti prieigą prie greito interneto ryšio. Ryšio greitis paprastai matuojamas </w:t>
      </w:r>
      <w:r>
        <w:rPr>
          <w:rFonts w:ascii="Calibri" w:eastAsia="Calibri" w:hAnsi="Calibri" w:cs="Calibri"/>
          <w:color w:val="000000"/>
          <w:sz w:val="24"/>
          <w:u w:val="single"/>
        </w:rPr>
        <w:t>Kbps</w:t>
      </w:r>
      <w:r>
        <w:rPr>
          <w:rFonts w:ascii="Calibri" w:eastAsia="Calibri" w:hAnsi="Calibri" w:cs="Calibri"/>
          <w:color w:val="000000"/>
          <w:sz w:val="24"/>
        </w:rPr>
        <w:t xml:space="preserve"> (</w:t>
      </w:r>
      <w:r>
        <w:rPr>
          <w:rFonts w:ascii="Calibri" w:eastAsia="Calibri" w:hAnsi="Calibri" w:cs="Calibri"/>
          <w:color w:val="000000"/>
          <w:sz w:val="24"/>
        </w:rPr>
        <w:t xml:space="preserve">kilobitais per sekundę) ir </w:t>
      </w:r>
      <w:r>
        <w:rPr>
          <w:rFonts w:ascii="Calibri" w:eastAsia="Calibri" w:hAnsi="Calibri" w:cs="Calibri"/>
          <w:color w:val="000000"/>
          <w:sz w:val="24"/>
          <w:u w:val="single"/>
        </w:rPr>
        <w:t>Mbps</w:t>
      </w:r>
      <w:r>
        <w:rPr>
          <w:rFonts w:ascii="Calibri" w:eastAsia="Calibri" w:hAnsi="Calibri" w:cs="Calibri"/>
          <w:color w:val="000000"/>
          <w:sz w:val="24"/>
        </w:rPr>
        <w:t xml:space="preserve"> (megabitais per sekundę).</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Browser</w:t>
      </w:r>
      <w:r>
        <w:rPr>
          <w:rFonts w:ascii="Calibri" w:eastAsia="Calibri" w:hAnsi="Calibri" w:cs="Calibri"/>
          <w:color w:val="000000"/>
          <w:sz w:val="24"/>
        </w:rPr>
        <w:t xml:space="preserve"> (Naršyklė): Kompiuterio standžiajame diske įdiegtas programinės įrangos paketas, leidžiantis pasiekti internetą ir naršyti jame.</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Bug</w:t>
      </w:r>
      <w:r>
        <w:rPr>
          <w:rFonts w:ascii="Calibri" w:eastAsia="Calibri" w:hAnsi="Calibri" w:cs="Calibri"/>
          <w:color w:val="000000"/>
          <w:sz w:val="24"/>
        </w:rPr>
        <w:t xml:space="preserve"> (Vabalas): login</w:t>
      </w:r>
      <w:r>
        <w:rPr>
          <w:rFonts w:ascii="Calibri" w:eastAsia="Calibri" w:hAnsi="Calibri" w:cs="Calibri"/>
          <w:color w:val="000000"/>
          <w:sz w:val="24"/>
        </w:rPr>
        <w:t>ė kaltė kompiuterinėje programoje, dėl kurios ji sugenda.</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lastRenderedPageBreak/>
        <w:t>Burn</w:t>
      </w:r>
      <w:r>
        <w:rPr>
          <w:rFonts w:ascii="Calibri" w:eastAsia="Calibri" w:hAnsi="Calibri" w:cs="Calibri"/>
          <w:color w:val="000000"/>
          <w:sz w:val="24"/>
        </w:rPr>
        <w:t xml:space="preserve"> (CD įrašymas) veiksmas, kurio metu duomenys yra įrašomi į kompaktinį diską, pavyzdžiui, naudojant kompaktinių diskų skaitymo/įrašymo diską, kompaktinio disko paviršiuje spiraliniame takelyje yr</w:t>
      </w:r>
      <w:r>
        <w:rPr>
          <w:rFonts w:ascii="Calibri" w:eastAsia="Calibri" w:hAnsi="Calibri" w:cs="Calibri"/>
          <w:color w:val="000000"/>
          <w:sz w:val="24"/>
        </w:rPr>
        <w:t>a graviruojamas mikroskopinių taškų modelis.</w:t>
      </w:r>
    </w:p>
    <w:p w:rsidR="007C19E7" w:rsidRDefault="007C19E7">
      <w:pPr>
        <w:spacing w:before="100" w:after="100" w:line="240" w:lineRule="auto"/>
        <w:jc w:val="both"/>
        <w:rPr>
          <w:rFonts w:ascii="Calibri" w:eastAsia="Calibri" w:hAnsi="Calibri" w:cs="Calibri"/>
          <w:color w:val="000000"/>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D24A19">
      <w:pPr>
        <w:spacing w:before="100" w:after="100" w:line="240" w:lineRule="auto"/>
        <w:jc w:val="both"/>
        <w:rPr>
          <w:rFonts w:ascii="Calibri" w:eastAsia="Calibri" w:hAnsi="Calibri" w:cs="Calibri"/>
          <w:b/>
          <w:color w:val="000000"/>
          <w:sz w:val="24"/>
        </w:rPr>
      </w:pPr>
      <w:r>
        <w:rPr>
          <w:rFonts w:ascii="Calibri" w:eastAsia="Calibri" w:hAnsi="Calibri" w:cs="Calibri"/>
          <w:b/>
          <w:color w:val="000000"/>
          <w:sz w:val="24"/>
        </w:rPr>
        <w:t>C</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Cache</w:t>
      </w:r>
      <w:r>
        <w:rPr>
          <w:rFonts w:ascii="Calibri" w:eastAsia="Calibri" w:hAnsi="Calibri" w:cs="Calibri"/>
          <w:b/>
          <w:color w:val="000000"/>
          <w:sz w:val="24"/>
        </w:rPr>
        <w:t xml:space="preserve"> </w:t>
      </w:r>
      <w:r>
        <w:rPr>
          <w:rFonts w:ascii="Calibri" w:eastAsia="Calibri" w:hAnsi="Calibri" w:cs="Calibri"/>
          <w:color w:val="000000"/>
          <w:sz w:val="24"/>
        </w:rPr>
        <w:t>(Talpykla): kietajame diske saugojama jūsų žiniatinklio informacija, kad jums nereikėtų kelis kartus atsisiųsti tos pačios medžiagos iš nuotolinio kompiuterio. Naršyklės saugo visus jūsų peržiūrėtus ti</w:t>
      </w:r>
      <w:r>
        <w:rPr>
          <w:rFonts w:ascii="Calibri" w:eastAsia="Calibri" w:hAnsi="Calibri" w:cs="Calibri"/>
          <w:color w:val="000000"/>
          <w:sz w:val="24"/>
        </w:rPr>
        <w:t>nklalapius, kad puslapius būtų galima greitai peržiūrėti, kai grįšite prie jų. Talpyklą paprastai saugo "Windows" aplanke laikinieji interneto failai. Laikui bėgant šis aplankas gali tapti didžiuliu ir gali sukelti jūsų kietojo disko perkrovimą.</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CD-ROM</w:t>
      </w:r>
      <w:r>
        <w:rPr>
          <w:rFonts w:ascii="Calibri" w:eastAsia="Calibri" w:hAnsi="Calibri" w:cs="Calibri"/>
          <w:b/>
          <w:color w:val="000000"/>
          <w:sz w:val="24"/>
        </w:rPr>
        <w:t>:</w:t>
      </w:r>
      <w:r>
        <w:rPr>
          <w:rFonts w:ascii="Calibri" w:eastAsia="Calibri" w:hAnsi="Calibri" w:cs="Calibri"/>
          <w:color w:val="000000"/>
          <w:sz w:val="24"/>
        </w:rPr>
        <w:t> Ko</w:t>
      </w:r>
      <w:r>
        <w:rPr>
          <w:rFonts w:ascii="Calibri" w:eastAsia="Calibri" w:hAnsi="Calibri" w:cs="Calibri"/>
          <w:color w:val="000000"/>
          <w:sz w:val="24"/>
        </w:rPr>
        <w:t>mpaktinių diskų skaitytuvas.</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Central Processing Unit (CPU):</w:t>
      </w:r>
      <w:r>
        <w:rPr>
          <w:rFonts w:ascii="Calibri" w:eastAsia="Calibri" w:hAnsi="Calibri" w:cs="Calibri"/>
          <w:color w:val="000000"/>
          <w:sz w:val="24"/>
        </w:rPr>
        <w:t xml:space="preserve"> Centrinis kompiuterio procesorius. </w:t>
      </w:r>
    </w:p>
    <w:p w:rsidR="007C19E7" w:rsidRDefault="00D24A19">
      <w:pPr>
        <w:spacing w:before="100" w:after="100" w:line="240" w:lineRule="auto"/>
        <w:jc w:val="both"/>
        <w:rPr>
          <w:rFonts w:ascii="Calibri" w:eastAsia="Calibri" w:hAnsi="Calibri" w:cs="Calibri"/>
          <w:b/>
          <w:color w:val="000000"/>
          <w:sz w:val="24"/>
        </w:rPr>
      </w:pPr>
      <w:r>
        <w:rPr>
          <w:rFonts w:ascii="Calibri" w:eastAsia="Calibri" w:hAnsi="Calibri" w:cs="Calibri"/>
          <w:b/>
          <w:color w:val="000000"/>
          <w:sz w:val="24"/>
          <w:shd w:val="clear" w:color="auto" w:fill="92D050"/>
        </w:rPr>
        <w:t>Chat Room</w:t>
      </w:r>
      <w:r>
        <w:rPr>
          <w:rFonts w:ascii="Calibri" w:eastAsia="Calibri" w:hAnsi="Calibri" w:cs="Calibri"/>
          <w:b/>
          <w:color w:val="000000"/>
          <w:sz w:val="24"/>
        </w:rPr>
        <w:t> (</w:t>
      </w:r>
      <w:r>
        <w:rPr>
          <w:rFonts w:ascii="Calibri" w:eastAsia="Calibri" w:hAnsi="Calibri" w:cs="Calibri"/>
          <w:color w:val="000000"/>
          <w:sz w:val="24"/>
        </w:rPr>
        <w:t xml:space="preserve">Pokalbių kambarys): sinchroninis, daugiausia teksto pagrindu veikiantis ryšių palaikymo įrenginys, kuriame yra žiniatinkliu sukurta aplinka, kurioje </w:t>
      </w:r>
      <w:r>
        <w:rPr>
          <w:rFonts w:ascii="Calibri" w:eastAsia="Calibri" w:hAnsi="Calibri" w:cs="Calibri"/>
          <w:color w:val="000000"/>
          <w:sz w:val="24"/>
        </w:rPr>
        <w:t>žmonės gali susitikti ir kalbėtis tam tikru laiku. Jūs įvedate savo tekstą internete, jį beveik iš karto mato kiti, prisijungę internete, kurie realiuoju laiku atsako internetu.</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Clipart </w:t>
      </w:r>
      <w:r>
        <w:rPr>
          <w:rFonts w:ascii="Calibri" w:eastAsia="Calibri" w:hAnsi="Calibri" w:cs="Calibri"/>
          <w:color w:val="000000"/>
          <w:sz w:val="24"/>
          <w:shd w:val="clear" w:color="auto" w:fill="92D050"/>
        </w:rPr>
        <w:t>or </w:t>
      </w:r>
      <w:r>
        <w:rPr>
          <w:rFonts w:ascii="Calibri" w:eastAsia="Calibri" w:hAnsi="Calibri" w:cs="Calibri"/>
          <w:b/>
          <w:color w:val="000000"/>
          <w:sz w:val="24"/>
          <w:shd w:val="clear" w:color="auto" w:fill="92D050"/>
        </w:rPr>
        <w:t>Clip Art</w:t>
      </w:r>
      <w:r>
        <w:rPr>
          <w:rFonts w:ascii="Calibri" w:eastAsia="Calibri" w:hAnsi="Calibri" w:cs="Calibri"/>
          <w:color w:val="000000"/>
          <w:sz w:val="24"/>
        </w:rPr>
        <w:t>: Vaizd</w:t>
      </w:r>
      <w:r>
        <w:rPr>
          <w:rFonts w:ascii="Calibri" w:eastAsia="Calibri" w:hAnsi="Calibri" w:cs="Calibri"/>
          <w:color w:val="000000"/>
          <w:sz w:val="24"/>
        </w:rPr>
        <w:t>ų rinkmenų rinkinys, kurį galima įterpti į tinklalapius, apdorotus "Microsoft Word" dokumentus, "PowerPoint" pristatymus ir t.t. Kai kurie paveikslėliai yra neapsaugoti autorių teisių, bet kiti gali turėti licencijos mokestį, jei norite juos paskelbti vieš</w:t>
      </w:r>
      <w:r>
        <w:rPr>
          <w:rFonts w:ascii="Calibri" w:eastAsia="Calibri" w:hAnsi="Calibri" w:cs="Calibri"/>
          <w:color w:val="000000"/>
          <w:sz w:val="24"/>
        </w:rPr>
        <w:t xml:space="preserve">ai, pvz svetainėje. Žr. </w:t>
      </w:r>
      <w:hyperlink r:id="rId93">
        <w:r>
          <w:rPr>
            <w:rFonts w:ascii="Calibri" w:eastAsia="Calibri" w:hAnsi="Calibri" w:cs="Calibri"/>
            <w:color w:val="0000FF"/>
            <w:sz w:val="24"/>
            <w:u w:val="single"/>
          </w:rPr>
          <w:t>Copyright</w:t>
        </w:r>
      </w:hyperlink>
      <w:r>
        <w:rPr>
          <w:rFonts w:ascii="Calibri" w:eastAsia="Calibri" w:hAnsi="Calibri" w:cs="Calibri"/>
          <w:color w:val="000000"/>
          <w:sz w:val="24"/>
        </w:rPr>
        <w:t>.</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Clipboard</w:t>
      </w:r>
      <w:r>
        <w:rPr>
          <w:rFonts w:ascii="Calibri" w:eastAsia="Calibri" w:hAnsi="Calibri" w:cs="Calibri"/>
          <w:b/>
          <w:color w:val="000000"/>
          <w:sz w:val="24"/>
        </w:rPr>
        <w:t xml:space="preserve"> </w:t>
      </w:r>
      <w:r>
        <w:rPr>
          <w:rFonts w:ascii="Calibri" w:eastAsia="Calibri" w:hAnsi="Calibri" w:cs="Calibri"/>
          <w:color w:val="000000"/>
          <w:sz w:val="24"/>
        </w:rPr>
        <w:t>(Iškarpinė): Laikina saugykla kompiuterio atmintyje. Ji gali būti naudojama, pavyzdžiui, norint išsaugoti tekstą, kurį kopijuojate ir įklijuojate iš vi</w:t>
      </w:r>
      <w:r>
        <w:rPr>
          <w:rFonts w:ascii="Calibri" w:eastAsia="Calibri" w:hAnsi="Calibri" w:cs="Calibri"/>
          <w:color w:val="000000"/>
          <w:sz w:val="24"/>
        </w:rPr>
        <w:t>eno teksto apdoroto dokumento skyriaus į kitą to paties dokumento skyrių arba į kitą dokumentą. Kompiuteryje turėtumėte rasti iškarpų laikmenų žiūryklės programą, kuri leis jums pamatyti, kas šiuo metu laikinai laikoma laikinojoje iškarpinėje.</w:t>
      </w:r>
    </w:p>
    <w:p w:rsidR="007C19E7" w:rsidRDefault="00D24A19">
      <w:pPr>
        <w:spacing w:before="100" w:after="100" w:line="240" w:lineRule="auto"/>
        <w:jc w:val="both"/>
        <w:rPr>
          <w:rFonts w:ascii="Calibri" w:eastAsia="Calibri" w:hAnsi="Calibri" w:cs="Calibri"/>
          <w:color w:val="000000"/>
          <w:sz w:val="24"/>
        </w:rPr>
      </w:pPr>
      <w:r>
        <w:rPr>
          <w:rFonts w:ascii="Calibri" w:eastAsia="Calibri" w:hAnsi="Calibri" w:cs="Calibri"/>
          <w:b/>
          <w:color w:val="000000"/>
          <w:sz w:val="24"/>
          <w:shd w:val="clear" w:color="auto" w:fill="92D050"/>
        </w:rPr>
        <w:t>Clock Speed</w:t>
      </w:r>
      <w:r>
        <w:rPr>
          <w:rFonts w:ascii="Calibri" w:eastAsia="Calibri" w:hAnsi="Calibri" w:cs="Calibri"/>
          <w:color w:val="000000"/>
          <w:sz w:val="24"/>
        </w:rPr>
        <w:t xml:space="preserve"> </w:t>
      </w:r>
      <w:r>
        <w:rPr>
          <w:rFonts w:ascii="Calibri" w:eastAsia="Calibri" w:hAnsi="Calibri" w:cs="Calibri"/>
          <w:color w:val="000000"/>
          <w:sz w:val="24"/>
        </w:rPr>
        <w:t>(Laikrodžio greitis)</w:t>
      </w:r>
      <w:r>
        <w:rPr>
          <w:rFonts w:ascii="Calibri" w:eastAsia="Calibri" w:hAnsi="Calibri" w:cs="Calibri"/>
          <w:b/>
          <w:color w:val="000000"/>
          <w:sz w:val="24"/>
        </w:rPr>
        <w:t xml:space="preserve">: </w:t>
      </w:r>
      <w:r>
        <w:rPr>
          <w:rFonts w:ascii="Calibri" w:eastAsia="Calibri" w:hAnsi="Calibri" w:cs="Calibri"/>
          <w:color w:val="000000"/>
          <w:sz w:val="24"/>
        </w:rPr>
        <w:t>kompiuterio centrinio procesoriaus (CPU) greitis, kuris paprastai išreiškiamas MegaHertz (= vienas milijonas ciklų per sekundę) arba GigaHertz (= 1000 MegaHertz). Šis skaičius rodo ciklų, kurį procesorius atlieka kiekvieną sekundę, sk</w:t>
      </w:r>
      <w:r>
        <w:rPr>
          <w:rFonts w:ascii="Calibri" w:eastAsia="Calibri" w:hAnsi="Calibri" w:cs="Calibri"/>
          <w:color w:val="000000"/>
          <w:sz w:val="24"/>
        </w:rPr>
        <w:t>aičių. Paprastai tai rodo kompiuterio paleidimo greitį ir galingumą. Kompiuteriai, kurių veikimo laikas yra 500 Megahertz (500 MHz), buvo laikomi greitais, tačiau šiuolaikiniai kompiuteriai dabar veikia vieno "GigaHertz" (1 GHz) greičiu.</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Compatibility</w:t>
      </w:r>
      <w:r>
        <w:rPr>
          <w:rFonts w:ascii="Calibri" w:eastAsia="Calibri" w:hAnsi="Calibri" w:cs="Calibri"/>
          <w:b/>
          <w:color w:val="000000"/>
          <w:sz w:val="24"/>
          <w:shd w:val="clear" w:color="auto" w:fill="FFFFFF"/>
        </w:rPr>
        <w:t xml:space="preserve"> </w:t>
      </w:r>
      <w:r>
        <w:rPr>
          <w:rFonts w:ascii="Calibri" w:eastAsia="Calibri" w:hAnsi="Calibri" w:cs="Calibri"/>
          <w:color w:val="000000"/>
          <w:sz w:val="24"/>
          <w:shd w:val="clear" w:color="auto" w:fill="FFFFFF"/>
        </w:rPr>
        <w:t>(Suderinamumas): įrangos ir (arba) programinės įrangos vienetai, kuriuos galima naudoti kartu be specialių pakeitimų ar pritaikymo, vadinami "suderintais".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Compression</w:t>
      </w:r>
      <w:r>
        <w:rPr>
          <w:rFonts w:ascii="Calibri" w:eastAsia="Calibri" w:hAnsi="Calibri" w:cs="Calibri"/>
          <w:color w:val="000000"/>
          <w:sz w:val="24"/>
          <w:shd w:val="clear" w:color="auto" w:fill="FFFFFF"/>
        </w:rPr>
        <w:t xml:space="preserve"> (Suspaudimas): technika, skirta sumažinanti duomenų saugojimui reikalingą erdvę. Bendrie</w:t>
      </w:r>
      <w:r>
        <w:rPr>
          <w:rFonts w:ascii="Calibri" w:eastAsia="Calibri" w:hAnsi="Calibri" w:cs="Calibri"/>
          <w:color w:val="000000"/>
          <w:sz w:val="24"/>
          <w:shd w:val="clear" w:color="auto" w:fill="FFFFFF"/>
        </w:rPr>
        <w:t>ji suspaudimo metodai taikomi bet kokiems duomenims, bet geresni rezultatai gali būti gaunami naudojant konkretaus tipo informaciją, pvz., tekstą, garso įrašą, vaizdą ar vaizdo įrašą.</w:t>
      </w: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br/>
      </w:r>
      <w:r>
        <w:rPr>
          <w:rFonts w:ascii="Calibri" w:eastAsia="Calibri" w:hAnsi="Calibri" w:cs="Calibri"/>
          <w:b/>
          <w:color w:val="000000"/>
          <w:sz w:val="24"/>
          <w:shd w:val="clear" w:color="auto" w:fill="92D050"/>
        </w:rPr>
        <w:t>Cookie</w:t>
      </w:r>
      <w:r>
        <w:rPr>
          <w:rFonts w:ascii="Calibri" w:eastAsia="Calibri" w:hAnsi="Calibri" w:cs="Calibri"/>
          <w:color w:val="000000"/>
          <w:sz w:val="24"/>
          <w:shd w:val="clear" w:color="auto" w:fill="FFFFFF"/>
        </w:rPr>
        <w:t> (Slapukas): instrukcijų rinkinys iš žiniatinklio serverio į kli</w:t>
      </w:r>
      <w:r>
        <w:rPr>
          <w:rFonts w:ascii="Calibri" w:eastAsia="Calibri" w:hAnsi="Calibri" w:cs="Calibri"/>
          <w:color w:val="000000"/>
          <w:sz w:val="24"/>
          <w:shd w:val="clear" w:color="auto" w:fill="FFFFFF"/>
        </w:rPr>
        <w:t>ento kompiuterį. Svetainės savininkas gali naudoti slapukus, kad būtų galima identifikuoti ir stebėti tos svetainės naudotojus. Naršyklės gali būti pritaikytos priimti arba atmesti slapukus.</w:t>
      </w:r>
    </w:p>
    <w:p w:rsidR="007C19E7" w:rsidRDefault="00D24A19">
      <w:pPr>
        <w:spacing w:before="100" w:after="100" w:line="240" w:lineRule="auto"/>
        <w:jc w:val="both"/>
        <w:rPr>
          <w:rFonts w:ascii="Times New Roman" w:eastAsia="Times New Roman" w:hAnsi="Times New Roman" w:cs="Times New Roman"/>
          <w:sz w:val="24"/>
          <w:shd w:val="clear" w:color="auto" w:fill="FFFFFF"/>
        </w:rPr>
      </w:pPr>
      <w:r>
        <w:rPr>
          <w:rFonts w:ascii="Calibri" w:eastAsia="Calibri" w:hAnsi="Calibri" w:cs="Calibri"/>
          <w:color w:val="000000"/>
          <w:sz w:val="24"/>
          <w:shd w:val="clear" w:color="auto" w:fill="FFFFFF"/>
        </w:rPr>
        <w:br/>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t>D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Data</w:t>
      </w:r>
      <w:r>
        <w:rPr>
          <w:rFonts w:ascii="Calibri" w:eastAsia="Calibri" w:hAnsi="Calibri" w:cs="Calibri"/>
          <w:color w:val="000000"/>
          <w:sz w:val="24"/>
          <w:shd w:val="clear" w:color="auto" w:fill="FFFFFF"/>
        </w:rPr>
        <w:t xml:space="preserve"> (Duomenys): informacijos pateikimas - faktai, sąvokos</w:t>
      </w:r>
      <w:r>
        <w:rPr>
          <w:rFonts w:ascii="Calibri" w:eastAsia="Calibri" w:hAnsi="Calibri" w:cs="Calibri"/>
          <w:color w:val="000000"/>
          <w:sz w:val="24"/>
          <w:shd w:val="clear" w:color="auto" w:fill="FFFFFF"/>
        </w:rPr>
        <w:t xml:space="preserve"> ar instrukcijos -, kuriuos gali perduoti, interpretuoti ar apdoroti žmonės ar automatizuotos priemonės.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Database</w:t>
      </w:r>
      <w:r>
        <w:rPr>
          <w:rFonts w:ascii="Times New Roman" w:eastAsia="Times New Roman" w:hAnsi="Times New Roman" w:cs="Times New Roman"/>
          <w:sz w:val="24"/>
          <w:shd w:val="clear" w:color="auto" w:fill="FFFFFF"/>
        </w:rPr>
        <w:t xml:space="preserve"> (</w:t>
      </w:r>
      <w:r>
        <w:rPr>
          <w:rFonts w:ascii="Calibri" w:eastAsia="Calibri" w:hAnsi="Calibri" w:cs="Calibri"/>
          <w:color w:val="000000"/>
          <w:sz w:val="24"/>
          <w:shd w:val="clear" w:color="auto" w:fill="FFFFFF"/>
        </w:rPr>
        <w:t>Duomenų bazė): struktūrizuotas konceptualiai susijusių duomenų arba duomenų rinkmenų rinkinys, surengtas ir saugomas kompiuterinėje sistemoj</w:t>
      </w:r>
      <w:r>
        <w:rPr>
          <w:rFonts w:ascii="Calibri" w:eastAsia="Calibri" w:hAnsi="Calibri" w:cs="Calibri"/>
          <w:color w:val="000000"/>
          <w:sz w:val="24"/>
          <w:shd w:val="clear" w:color="auto" w:fill="FFFFFF"/>
        </w:rPr>
        <w:t xml:space="preserve">e. Duomenų bazes galima nustatyti įvairiais būdais. Pavyzdžiui, paprasčiausi yra lentelės su kiekvieno įrašo eilute (susijusių elementų rinkinys, pvz., asmens vardas ir pavardė ir adresas) ir kiekvieno lauko stulpelis (kategorijos kiekvienoje įraše, pvz., </w:t>
      </w:r>
      <w:r>
        <w:rPr>
          <w:rFonts w:ascii="Calibri" w:eastAsia="Calibri" w:hAnsi="Calibri" w:cs="Calibri"/>
          <w:color w:val="000000"/>
          <w:sz w:val="24"/>
          <w:shd w:val="clear" w:color="auto" w:fill="FFFFFF"/>
        </w:rPr>
        <w:t>pavardė, namo numeris, gatvė, miestas ir t.t). Hierarchinės duomenų bazės savo duomenis saugo šakotose struktūrose, pvz., asmenys mokykloje gali būti suskirstyti į aukštesnį lygį - personalą ir moksleivius; su mažiausiais individualiais pavadinimais ir tar</w:t>
      </w:r>
      <w:r>
        <w:rPr>
          <w:rFonts w:ascii="Calibri" w:eastAsia="Calibri" w:hAnsi="Calibri" w:cs="Calibri"/>
          <w:color w:val="000000"/>
          <w:sz w:val="24"/>
          <w:shd w:val="clear" w:color="auto" w:fill="FFFFFF"/>
        </w:rPr>
        <w:t>pusavio skyriais ar skyriumi. Galingiausios duomenų bazės naudoja duomenų saugojimo būdą, kuris neapriboja naudotojų užklausų.</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Default</w:t>
      </w:r>
      <w:r>
        <w:rPr>
          <w:rFonts w:ascii="Calibri" w:eastAsia="Calibri" w:hAnsi="Calibri" w:cs="Calibri"/>
          <w:color w:val="000000"/>
          <w:sz w:val="24"/>
          <w:shd w:val="clear" w:color="auto" w:fill="FFFFFF"/>
        </w:rPr>
        <w:t xml:space="preserve"> (Numatytoji reikšmė): kompiuterio ar programinės įrangos nustatymai, nustatyti gamykloje arba programinės įrangos kūrėjų.</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Desktop computer</w:t>
      </w:r>
      <w:r>
        <w:rPr>
          <w:rFonts w:ascii="Calibri" w:eastAsia="Calibri" w:hAnsi="Calibri" w:cs="Calibri"/>
          <w:color w:val="000000"/>
          <w:sz w:val="24"/>
          <w:shd w:val="clear" w:color="auto" w:fill="FFFFFF"/>
        </w:rPr>
        <w:t xml:space="preserve"> (Stalinis kompiuteris): tradicinis biuro ar asmeninis kompiuteris, turintis tris ar daugiau dalių, susietų kabeliais: sistemos blokas, kuriame yra centrinis procesorius ir diskiniai įrenginiai, monitorius, klaviatūra ir galbūt pelė.</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Dial-up</w:t>
      </w:r>
      <w:r>
        <w:rPr>
          <w:rFonts w:ascii="Calibri" w:eastAsia="Calibri" w:hAnsi="Calibri" w:cs="Calibri"/>
          <w:color w:val="000000"/>
          <w:sz w:val="24"/>
          <w:shd w:val="clear" w:color="auto" w:fill="FFFFFF"/>
        </w:rPr>
        <w:t>: prisijungimas prie interneto ar kito kompiuterio įprasta telefono linija.</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Digital</w:t>
      </w:r>
      <w:r>
        <w:rPr>
          <w:rFonts w:ascii="Calibri" w:eastAsia="Calibri" w:hAnsi="Calibri" w:cs="Calibri"/>
          <w:color w:val="000000"/>
          <w:sz w:val="24"/>
          <w:shd w:val="clear" w:color="auto" w:fill="FFFFFF"/>
        </w:rPr>
        <w:t xml:space="preserve"> (Skaitmeninis): būdvardis, apibūdinantis informacija, saugomą kaip atskiri skaitmenys arba bitai. Priešingai nei </w:t>
      </w:r>
      <w:r>
        <w:rPr>
          <w:rFonts w:ascii="Calibri" w:eastAsia="Calibri" w:hAnsi="Calibri" w:cs="Calibri"/>
          <w:b/>
          <w:color w:val="000000"/>
          <w:sz w:val="24"/>
          <w:shd w:val="clear" w:color="auto" w:fill="FFFFFF"/>
        </w:rPr>
        <w:t>analoginis</w:t>
      </w:r>
      <w:r>
        <w:rPr>
          <w:rFonts w:ascii="Calibri" w:eastAsia="Calibri" w:hAnsi="Calibri" w:cs="Calibri"/>
          <w:color w:val="000000"/>
          <w:sz w:val="24"/>
          <w:shd w:val="clear" w:color="auto" w:fill="FFFFFF"/>
        </w:rPr>
        <w:t>.</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Domain name system (DNS)</w:t>
      </w:r>
      <w:r>
        <w:rPr>
          <w:rFonts w:ascii="Calibri" w:eastAsia="Calibri" w:hAnsi="Calibri" w:cs="Calibri"/>
          <w:b/>
          <w:color w:val="000000"/>
          <w:sz w:val="24"/>
          <w:shd w:val="clear" w:color="auto" w:fill="FFFFFF"/>
        </w:rPr>
        <w:t xml:space="preserve"> </w:t>
      </w:r>
      <w:r>
        <w:rPr>
          <w:rFonts w:ascii="Calibri" w:eastAsia="Calibri" w:hAnsi="Calibri" w:cs="Calibri"/>
          <w:color w:val="000000"/>
          <w:sz w:val="24"/>
          <w:shd w:val="clear" w:color="auto" w:fill="FFFFFF"/>
        </w:rPr>
        <w:t>(Domeno vardų s</w:t>
      </w:r>
      <w:r>
        <w:rPr>
          <w:rFonts w:ascii="Calibri" w:eastAsia="Calibri" w:hAnsi="Calibri" w:cs="Calibri"/>
          <w:color w:val="000000"/>
          <w:sz w:val="24"/>
          <w:shd w:val="clear" w:color="auto" w:fill="FFFFFF"/>
        </w:rPr>
        <w:t>istema): hierarchinė sistema, naudojama ieškant informacijos internete, kuriai priskirtas domenas ar naudotojų kategorija. Aukščiausiojo lygio domenai nurodomi sutrumpinimais vardo pabaigoje. Šalyse, esančiose už JAV ribų, aukščiausio lygio domenai yra šal</w:t>
      </w:r>
      <w:r>
        <w:rPr>
          <w:rFonts w:ascii="Calibri" w:eastAsia="Calibri" w:hAnsi="Calibri" w:cs="Calibri"/>
          <w:color w:val="000000"/>
          <w:sz w:val="24"/>
          <w:shd w:val="clear" w:color="auto" w:fill="FFFFFF"/>
        </w:rPr>
        <w:t>ys (uk, au, fr). Jungtinėse Amerikos Valstijose aukščiausio lygio ir antrojo lygio kitose srityse domenų vardai apibūdina aukštojo mokslo universitetus (JAV, Jungtinėje Karalystėje), komercines organizacijas (com, co), vyriausybines agentūras (gov), nevyri</w:t>
      </w:r>
      <w:r>
        <w:rPr>
          <w:rFonts w:ascii="Calibri" w:eastAsia="Calibri" w:hAnsi="Calibri" w:cs="Calibri"/>
          <w:color w:val="000000"/>
          <w:sz w:val="24"/>
          <w:shd w:val="clear" w:color="auto" w:fill="FFFFFF"/>
        </w:rPr>
        <w:t>ausybines organizacijas pelno ir labdaros organizacijos (org) ir kt. Kitas žemesnis lygis, dažnai pirmasis vardo elementas, yra organizacijos ar asmens pavardė arba slapyvardis, kad atvirojo universiteto interneto tapatybė būtų atvira (organizacijos pavadi</w:t>
      </w:r>
      <w:r>
        <w:rPr>
          <w:rFonts w:ascii="Calibri" w:eastAsia="Calibri" w:hAnsi="Calibri" w:cs="Calibri"/>
          <w:color w:val="000000"/>
          <w:sz w:val="24"/>
          <w:shd w:val="clear" w:color="auto" w:fill="FFFFFF"/>
        </w:rPr>
        <w:t>nimas) ac (organizacijos tipas) uk (šalis)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lastRenderedPageBreak/>
        <w:br/>
      </w:r>
      <w:r>
        <w:rPr>
          <w:rFonts w:ascii="Calibri" w:eastAsia="Calibri" w:hAnsi="Calibri" w:cs="Calibri"/>
          <w:b/>
          <w:color w:val="000000"/>
          <w:sz w:val="24"/>
          <w:shd w:val="clear" w:color="auto" w:fill="92D050"/>
        </w:rPr>
        <w:t>Dots per inch (dpi)</w:t>
      </w:r>
      <w:r>
        <w:rPr>
          <w:rFonts w:ascii="Calibri" w:eastAsia="Calibri" w:hAnsi="Calibri" w:cs="Calibri"/>
          <w:color w:val="000000"/>
          <w:sz w:val="24"/>
          <w:shd w:val="clear" w:color="auto" w:fill="FFFFFF"/>
        </w:rPr>
        <w:t xml:space="preserve"> (Taškai colyje): spausdintuvo matmuo arba ekrano skiriamoji geba arba kokybė. Kuo didesnis dpi, tuo ryškesnis ir aiškesnis vaizdas.</w:t>
      </w:r>
    </w:p>
    <w:p w:rsidR="007C19E7" w:rsidRDefault="00D24A19">
      <w:pPr>
        <w:spacing w:before="100" w:after="100" w:line="240" w:lineRule="auto"/>
        <w:jc w:val="both"/>
        <w:rPr>
          <w:rFonts w:ascii="Times New Roman" w:eastAsia="Times New Roman" w:hAnsi="Times New Roman" w:cs="Times New Roman"/>
          <w:sz w:val="24"/>
          <w:shd w:val="clear" w:color="auto" w:fill="FFFFFF"/>
        </w:rPr>
      </w:pPr>
      <w:r>
        <w:rPr>
          <w:rFonts w:ascii="Calibri" w:eastAsia="Calibri" w:hAnsi="Calibri" w:cs="Calibri"/>
          <w:color w:val="000000"/>
          <w:sz w:val="24"/>
          <w:shd w:val="clear" w:color="auto" w:fill="FFFFFF"/>
        </w:rPr>
        <w:br/>
      </w:r>
    </w:p>
    <w:p w:rsidR="007C19E7" w:rsidRDefault="00D24A19">
      <w:pPr>
        <w:spacing w:before="100" w:after="100" w:line="240" w:lineRule="auto"/>
        <w:jc w:val="both"/>
        <w:rPr>
          <w:rFonts w:ascii="Times New Roman" w:eastAsia="Times New Roman" w:hAnsi="Times New Roman" w:cs="Times New Roman"/>
          <w:sz w:val="24"/>
          <w:shd w:val="clear" w:color="auto" w:fill="FFFFFF"/>
        </w:rPr>
      </w:pPr>
      <w:r>
        <w:rPr>
          <w:rFonts w:ascii="Calibri" w:eastAsia="Calibri" w:hAnsi="Calibri" w:cs="Calibri"/>
          <w:color w:val="000000"/>
          <w:sz w:val="24"/>
          <w:shd w:val="clear" w:color="auto" w:fill="FFFFFF"/>
        </w:rPr>
        <w:br/>
        <w:t>E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e-mail</w:t>
      </w:r>
      <w:r>
        <w:rPr>
          <w:rFonts w:ascii="Calibri" w:eastAsia="Calibri" w:hAnsi="Calibri" w:cs="Calibri"/>
          <w:color w:val="000000"/>
          <w:sz w:val="24"/>
          <w:shd w:val="clear" w:color="auto" w:fill="FFFFFF"/>
        </w:rPr>
        <w:t xml:space="preserve"> (Elektroninis pa</w:t>
      </w:r>
      <w:r>
        <w:rPr>
          <w:rFonts w:ascii="Calibri" w:eastAsia="Calibri" w:hAnsi="Calibri" w:cs="Calibri"/>
          <w:color w:val="000000"/>
          <w:sz w:val="24"/>
          <w:shd w:val="clear" w:color="auto" w:fill="FFFFFF"/>
        </w:rPr>
        <w:t>štas): pranešimai ar laiškai, išsiųsti ir gauti elektronine forma kompiuteriais. </w:t>
      </w:r>
      <w:r>
        <w:rPr>
          <w:rFonts w:ascii="Calibri" w:eastAsia="Calibri" w:hAnsi="Calibri" w:cs="Calibri"/>
          <w:color w:val="000000"/>
          <w:sz w:val="24"/>
          <w:shd w:val="clear" w:color="auto" w:fill="FFFFFF"/>
        </w:rPr>
        <w:br/>
      </w:r>
    </w:p>
    <w:p w:rsidR="007C19E7" w:rsidRDefault="00D24A19">
      <w:pPr>
        <w:spacing w:before="100" w:after="100" w:line="240" w:lineRule="auto"/>
        <w:jc w:val="both"/>
        <w:rPr>
          <w:rFonts w:ascii="Times New Roman" w:eastAsia="Times New Roman" w:hAnsi="Times New Roman" w:cs="Times New Roman"/>
          <w:sz w:val="24"/>
          <w:shd w:val="clear" w:color="auto" w:fill="FFFFFF"/>
        </w:rPr>
      </w:pPr>
      <w:r>
        <w:rPr>
          <w:rFonts w:ascii="Calibri" w:eastAsia="Calibri" w:hAnsi="Calibri" w:cs="Calibri"/>
          <w:color w:val="000000"/>
          <w:sz w:val="24"/>
          <w:shd w:val="clear" w:color="auto" w:fill="FFFFFF"/>
        </w:rPr>
        <w:br/>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F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File extension, filename extension</w:t>
      </w:r>
      <w:r>
        <w:rPr>
          <w:rFonts w:ascii="Calibri" w:eastAsia="Calibri" w:hAnsi="Calibri" w:cs="Calibri"/>
          <w:color w:val="000000"/>
          <w:sz w:val="24"/>
          <w:shd w:val="clear" w:color="auto" w:fill="FFFFFF"/>
        </w:rPr>
        <w:t xml:space="preserve"> (Failo plėtinys, failo pavadinimo plėtinys) priesaga po vartotojo sukurto failo vardo, leidžianti kompiuteriui atpažinti failo tipą </w:t>
      </w:r>
      <w:r>
        <w:rPr>
          <w:rFonts w:ascii="Calibri" w:eastAsia="Calibri" w:hAnsi="Calibri" w:cs="Calibri"/>
          <w:color w:val="000000"/>
          <w:sz w:val="24"/>
          <w:shd w:val="clear" w:color="auto" w:fill="FFFFFF"/>
        </w:rPr>
        <w:t>(pvz., apdorotą tekstą, skaičiuoklę). Pavyzdžiui, plėtinys “.doc.“ yra skirtias apdoroti “Microsoft Word” dokumentus, plėtinys “.gif.“ –apdoroti paveiksliukams.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File transfer protocol (FTP)</w:t>
      </w:r>
      <w:r>
        <w:rPr>
          <w:rFonts w:ascii="Calibri" w:eastAsia="Calibri" w:hAnsi="Calibri" w:cs="Calibri"/>
          <w:color w:val="000000"/>
          <w:sz w:val="24"/>
          <w:shd w:val="clear" w:color="auto" w:fill="FFFFFF"/>
        </w:rPr>
        <w:t> (Failų perdavimo protokolas): dažnas būdas perkelti failus iš vien</w:t>
      </w:r>
      <w:r>
        <w:rPr>
          <w:rFonts w:ascii="Calibri" w:eastAsia="Calibri" w:hAnsi="Calibri" w:cs="Calibri"/>
          <w:color w:val="000000"/>
          <w:sz w:val="24"/>
          <w:shd w:val="clear" w:color="auto" w:fill="FFFFFF"/>
        </w:rPr>
        <w:t>o kompiuterio į kitą internetu.</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Firewall</w:t>
      </w:r>
      <w:r>
        <w:rPr>
          <w:rFonts w:ascii="Calibri" w:eastAsia="Calibri" w:hAnsi="Calibri" w:cs="Calibri"/>
          <w:color w:val="000000"/>
          <w:sz w:val="24"/>
          <w:shd w:val="clear" w:color="auto" w:fill="FFFFFF"/>
        </w:rPr>
        <w:t> (Ugniasienė): apsauga tinklinės kompiuterinės sistemos apsaugai nuo neteisėtos prieigos.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Freeware</w:t>
      </w:r>
      <w:r>
        <w:rPr>
          <w:rFonts w:ascii="Calibri" w:eastAsia="Calibri" w:hAnsi="Calibri" w:cs="Calibri"/>
          <w:color w:val="000000"/>
          <w:sz w:val="24"/>
          <w:shd w:val="clear" w:color="auto" w:fill="FFFFFF"/>
        </w:rPr>
        <w:t>: programinė įranga, kurią galima kopijuoti ir naudoti be mokesčio autoriui.</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Frequently asked questions (FAQ)</w:t>
      </w:r>
      <w:r>
        <w:rPr>
          <w:rFonts w:ascii="Calibri" w:eastAsia="Calibri" w:hAnsi="Calibri" w:cs="Calibri"/>
          <w:color w:val="000000"/>
          <w:sz w:val="24"/>
          <w:shd w:val="clear" w:color="auto" w:fill="FFFFFF"/>
        </w:rPr>
        <w:t> - Dažni</w:t>
      </w:r>
      <w:r>
        <w:rPr>
          <w:rFonts w:ascii="Calibri" w:eastAsia="Calibri" w:hAnsi="Calibri" w:cs="Calibri"/>
          <w:color w:val="000000"/>
          <w:sz w:val="24"/>
          <w:shd w:val="clear" w:color="auto" w:fill="FFFFFF"/>
        </w:rPr>
        <w:t>ausiai Užduodami Klausimai (DUK): Dažniausiai užduodamų klausimų ir jų atsakymų sąrašas, parengtas kaip informacinis dokumentas atskiriems el. pašto diskusijų sąrašams / grupėms ar internete, siekiant išvengti daug kartų pasikartojančių atsakymų į tuos pač</w:t>
      </w:r>
      <w:r>
        <w:rPr>
          <w:rFonts w:ascii="Calibri" w:eastAsia="Calibri" w:hAnsi="Calibri" w:cs="Calibri"/>
          <w:color w:val="000000"/>
          <w:sz w:val="24"/>
          <w:shd w:val="clear" w:color="auto" w:fill="FFFFFF"/>
        </w:rPr>
        <w:t>ius klausimus.</w:t>
      </w:r>
    </w:p>
    <w:p w:rsidR="007C19E7" w:rsidRDefault="00D24A19">
      <w:pPr>
        <w:spacing w:before="100" w:after="100" w:line="240" w:lineRule="auto"/>
        <w:jc w:val="both"/>
        <w:rPr>
          <w:rFonts w:ascii="Times New Roman" w:eastAsia="Times New Roman" w:hAnsi="Times New Roman" w:cs="Times New Roman"/>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G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GIF (graphics interchange format)</w:t>
      </w:r>
      <w:r>
        <w:rPr>
          <w:rFonts w:ascii="Calibri" w:eastAsia="Calibri" w:hAnsi="Calibri" w:cs="Calibri"/>
          <w:color w:val="000000"/>
          <w:sz w:val="24"/>
          <w:shd w:val="clear" w:color="auto" w:fill="FFFFFF"/>
        </w:rPr>
        <w:t xml:space="preserve"> (GIF grafikos mainų formatas): formatas, dažniausiai naudojamas skaitmeniniams vaizdams laikyti. Jį paprastai gali apdoroti populiariausia programinė įranga. Taip pat žiūrėkite </w:t>
      </w:r>
      <w:r>
        <w:rPr>
          <w:rFonts w:ascii="Calibri" w:eastAsia="Calibri" w:hAnsi="Calibri" w:cs="Calibri"/>
          <w:color w:val="000000"/>
          <w:sz w:val="24"/>
          <w:u w:val="single"/>
          <w:shd w:val="clear" w:color="auto" w:fill="FFFFFF"/>
        </w:rPr>
        <w:t>JPEG</w:t>
      </w:r>
      <w:r>
        <w:rPr>
          <w:rFonts w:ascii="Calibri" w:eastAsia="Calibri" w:hAnsi="Calibri" w:cs="Calibri"/>
          <w:color w:val="000000"/>
          <w:sz w:val="24"/>
          <w:shd w:val="clear" w:color="auto" w:fill="FFFFFF"/>
        </w:rPr>
        <w:t>.</w:t>
      </w:r>
    </w:p>
    <w:p w:rsidR="007C19E7" w:rsidRDefault="00D24A19">
      <w:pPr>
        <w:spacing w:before="100" w:after="100" w:line="240" w:lineRule="auto"/>
        <w:jc w:val="both"/>
        <w:rPr>
          <w:rFonts w:ascii="Times New Roman" w:eastAsia="Times New Roman" w:hAnsi="Times New Roman" w:cs="Times New Roman"/>
          <w:sz w:val="24"/>
          <w:shd w:val="clear" w:color="auto" w:fill="FFFFFF"/>
        </w:rPr>
      </w:pPr>
      <w:r>
        <w:rPr>
          <w:rFonts w:ascii="Calibri" w:eastAsia="Calibri" w:hAnsi="Calibri" w:cs="Calibri"/>
          <w:b/>
          <w:color w:val="000000"/>
          <w:sz w:val="24"/>
          <w:shd w:val="clear" w:color="auto" w:fill="92D050"/>
        </w:rPr>
        <w:t>Gigabyte (Gb)</w:t>
      </w:r>
      <w:r>
        <w:rPr>
          <w:rFonts w:ascii="Calibri" w:eastAsia="Calibri" w:hAnsi="Calibri" w:cs="Calibri"/>
          <w:color w:val="000000"/>
          <w:sz w:val="24"/>
          <w:shd w:val="clear" w:color="auto" w:fill="FFFFFF"/>
        </w:rPr>
        <w:t>  (G</w:t>
      </w:r>
      <w:r>
        <w:rPr>
          <w:rFonts w:ascii="Calibri" w:eastAsia="Calibri" w:hAnsi="Calibri" w:cs="Calibri"/>
          <w:color w:val="000000"/>
          <w:sz w:val="24"/>
          <w:shd w:val="clear" w:color="auto" w:fill="FFFFFF"/>
        </w:rPr>
        <w:t>igabaitas): 1024 megabaitas arba tūkstantis milijonų baitų.</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lastRenderedPageBreak/>
        <w:br/>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H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Hardware</w:t>
      </w:r>
      <w:r>
        <w:rPr>
          <w:rFonts w:ascii="Calibri" w:eastAsia="Calibri" w:hAnsi="Calibri" w:cs="Calibri"/>
          <w:color w:val="000000"/>
          <w:sz w:val="24"/>
          <w:shd w:val="clear" w:color="auto" w:fill="FFFFFF"/>
        </w:rPr>
        <w:t> (Techninė įranga): kompiuterio ar ryšių sistemos fizinės sudedamosios dalys, įskaitant mechanines ir elektronines dalis, tokias kaip procesorius, kietasis diskas, klaviatūra, ek</w:t>
      </w:r>
      <w:r>
        <w:rPr>
          <w:rFonts w:ascii="Calibri" w:eastAsia="Calibri" w:hAnsi="Calibri" w:cs="Calibri"/>
          <w:color w:val="000000"/>
          <w:sz w:val="24"/>
          <w:shd w:val="clear" w:color="auto" w:fill="FFFFFF"/>
        </w:rPr>
        <w:t>ranas, kabeliai, pelė ir spausdintuvas. Priešingai nei programinė įranga.</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Hardware compatibility</w:t>
      </w:r>
      <w:r>
        <w:rPr>
          <w:rFonts w:ascii="Calibri" w:eastAsia="Calibri" w:hAnsi="Calibri" w:cs="Calibri"/>
          <w:color w:val="000000"/>
          <w:sz w:val="24"/>
          <w:shd w:val="clear" w:color="auto" w:fill="FFFFFF"/>
        </w:rPr>
        <w:t> (Techninės įrangos suderinamumas) - kompiuteriai, kurie gali naudoti tą pačią programinę įrangą, nes jie dalijasi arba gali naudoti tą pačią operacinę sistemą.</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Home page</w:t>
      </w:r>
      <w:r>
        <w:rPr>
          <w:rFonts w:ascii="Calibri" w:eastAsia="Calibri" w:hAnsi="Calibri" w:cs="Calibri"/>
          <w:color w:val="000000"/>
          <w:sz w:val="24"/>
          <w:shd w:val="clear" w:color="auto" w:fill="FFFFFF"/>
        </w:rPr>
        <w:t> (Pagrindinis puslapis): konkrečios organizacijos ar asmens nustatyta svetainė, automatiškai atsidaranti naršyklėje kaip pirmasis puslapis.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Http</w:t>
      </w:r>
      <w:r>
        <w:rPr>
          <w:rFonts w:ascii="Calibri" w:eastAsia="Calibri" w:hAnsi="Calibri" w:cs="Calibri"/>
          <w:color w:val="000000"/>
          <w:sz w:val="24"/>
          <w:shd w:val="clear" w:color="auto" w:fill="FFFFFF"/>
        </w:rPr>
        <w:t xml:space="preserve"> Hiperteksto perdavimo protokolas - standartas, susijęs su puslapio perkėlimu į internetą. Kad perdavi</w:t>
      </w:r>
      <w:r>
        <w:rPr>
          <w:rFonts w:ascii="Calibri" w:eastAsia="Calibri" w:hAnsi="Calibri" w:cs="Calibri"/>
          <w:color w:val="000000"/>
          <w:sz w:val="24"/>
          <w:shd w:val="clear" w:color="auto" w:fill="FFFFFF"/>
        </w:rPr>
        <w:t>mas būtų sėkmingas, puslapis turi būti sukurtas kaip hiperteksto dokumentas, naudojant hiperteksto žymėjimo kalbą.</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Hyperlink</w:t>
      </w:r>
      <w:r>
        <w:rPr>
          <w:rFonts w:ascii="Calibri" w:eastAsia="Calibri" w:hAnsi="Calibri" w:cs="Calibri"/>
          <w:color w:val="000000"/>
          <w:sz w:val="24"/>
          <w:shd w:val="clear" w:color="auto" w:fill="FFFFFF"/>
        </w:rPr>
        <w:t xml:space="preserve"> (Hipersaitai) hipertekstai dokumente, u</w:t>
      </w:r>
      <w:r>
        <w:rPr>
          <w:rFonts w:ascii="Calibri" w:eastAsia="Calibri" w:hAnsi="Calibri" w:cs="Calibri"/>
          <w:color w:val="000000"/>
          <w:sz w:val="24"/>
          <w:shd w:val="clear" w:color="auto" w:fill="FFFFFF"/>
        </w:rPr>
        <w:t>žimantys iš anksto nustatytą plotą (kuris gali būti žodis ar žodžių rinkinys, vaizdas arba jo dalis), kurį galima spustelėti, kad pereiti prie kitų dokumentų ar kitų to paties dokumento dalių.</w:t>
      </w:r>
    </w:p>
    <w:p w:rsidR="007C19E7" w:rsidRDefault="007C19E7">
      <w:pPr>
        <w:spacing w:before="100" w:after="100" w:line="240" w:lineRule="auto"/>
        <w:jc w:val="both"/>
        <w:rPr>
          <w:rFonts w:ascii="Times New Roman" w:eastAsia="Times New Roman" w:hAnsi="Times New Roman" w:cs="Times New Roman"/>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t>I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Icon</w:t>
      </w:r>
      <w:r>
        <w:rPr>
          <w:rFonts w:ascii="Calibri" w:eastAsia="Calibri" w:hAnsi="Calibri" w:cs="Calibri"/>
          <w:color w:val="000000"/>
          <w:sz w:val="24"/>
          <w:shd w:val="clear" w:color="auto" w:fill="FFFFFF"/>
        </w:rPr>
        <w:t> (Piktograma): mažas simbolis arba paveikslėlis kom</w:t>
      </w:r>
      <w:r>
        <w:rPr>
          <w:rFonts w:ascii="Calibri" w:eastAsia="Calibri" w:hAnsi="Calibri" w:cs="Calibri"/>
          <w:color w:val="000000"/>
          <w:sz w:val="24"/>
          <w:shd w:val="clear" w:color="auto" w:fill="FFFFFF"/>
        </w:rPr>
        <w:t>piuterio ekrane, pavyzdžiui, programinės įrangos paketo ar duomenų failo pateikimas. Vartotojas spustelėja piktogramą, norėdami paleisti paketą arba atidaryti failą.</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Interface</w:t>
      </w:r>
      <w:r>
        <w:rPr>
          <w:rFonts w:ascii="Calibri" w:eastAsia="Calibri" w:hAnsi="Calibri" w:cs="Calibri"/>
          <w:color w:val="000000"/>
          <w:sz w:val="24"/>
          <w:shd w:val="clear" w:color="auto" w:fill="FFFFFF"/>
        </w:rPr>
        <w:t xml:space="preserve"> (Sąsaja): įranga ar programinė įranga, leidžianti vartotojui bendrauti su "žalia</w:t>
      </w:r>
      <w:r>
        <w:rPr>
          <w:rFonts w:ascii="Calibri" w:eastAsia="Calibri" w:hAnsi="Calibri" w:cs="Calibri"/>
          <w:color w:val="000000"/>
          <w:sz w:val="24"/>
          <w:shd w:val="clear" w:color="auto" w:fill="FFFFFF"/>
        </w:rPr>
        <w:t>vine" sistema. Taip pat bet koks prisijungimas prie aparatinės ar programinės įrangos elementų, pvz., jungtys su spausdintuvais. Jei išorinis įrenginys, pvz., spausdintuvas, skirtas bendrauti su pagrindiniu kompiuteriu, jų sąsajos turi būti suderinamos.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In</w:t>
      </w:r>
      <w:r>
        <w:rPr>
          <w:rFonts w:ascii="Calibri" w:eastAsia="Calibri" w:hAnsi="Calibri" w:cs="Calibri"/>
          <w:b/>
          <w:color w:val="000000"/>
          <w:sz w:val="24"/>
          <w:shd w:val="clear" w:color="auto" w:fill="92D050"/>
        </w:rPr>
        <w:t>ternet</w:t>
      </w:r>
      <w:r>
        <w:rPr>
          <w:rFonts w:ascii="Calibri" w:eastAsia="Calibri" w:hAnsi="Calibri" w:cs="Calibri"/>
          <w:color w:val="000000"/>
          <w:sz w:val="24"/>
          <w:shd w:val="clear" w:color="auto" w:fill="FFFFFF"/>
        </w:rPr>
        <w:t> (Internetas): taip pat žinomas kaip "tinklas". Tarpusavyje bendraujantys kompiuteriniai tinklai, kurie priima ir suteikia prieigą prie pasaulinio duomenų tinklo, failų perdavimo, el. pašto, naujienų ir kitų paslaugų.</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Internet protocol (IP)</w:t>
      </w:r>
      <w:r>
        <w:rPr>
          <w:rFonts w:ascii="Calibri" w:eastAsia="Calibri" w:hAnsi="Calibri" w:cs="Calibri"/>
          <w:color w:val="000000"/>
          <w:sz w:val="24"/>
          <w:shd w:val="clear" w:color="auto" w:fill="FFFFFF"/>
        </w:rPr>
        <w:t> Interneto</w:t>
      </w:r>
      <w:r>
        <w:rPr>
          <w:rFonts w:ascii="Calibri" w:eastAsia="Calibri" w:hAnsi="Calibri" w:cs="Calibri"/>
          <w:color w:val="000000"/>
          <w:sz w:val="24"/>
          <w:shd w:val="clear" w:color="auto" w:fill="FFFFFF"/>
        </w:rPr>
        <w:t xml:space="preserve"> protokolas (IP) - ryšio standartas, kontroliuojantis veiklą internete. IP adresas yra numeris, priskirtas bet kuriam kompiuteriui, prijungtam prie interneto, ir tai yra vienintelis būdas, kuriuo per internetą siunčiama informacija gali rasti kelią į tą ko</w:t>
      </w:r>
      <w:r>
        <w:rPr>
          <w:rFonts w:ascii="Calibri" w:eastAsia="Calibri" w:hAnsi="Calibri" w:cs="Calibri"/>
          <w:color w:val="000000"/>
          <w:sz w:val="24"/>
          <w:shd w:val="clear" w:color="auto" w:fill="FFFFFF"/>
        </w:rPr>
        <w:t>mpiuterį. Tai numeris A.B.C.D, kuriame kiekviena raidė reiškia skaičių nuo 0 iki 255, pvz., 193.63.56.222.</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lastRenderedPageBreak/>
        <w:t>Intranet</w:t>
      </w:r>
      <w:r>
        <w:rPr>
          <w:rFonts w:ascii="Calibri" w:eastAsia="Calibri" w:hAnsi="Calibri" w:cs="Calibri"/>
          <w:color w:val="000000"/>
          <w:sz w:val="24"/>
          <w:shd w:val="clear" w:color="auto" w:fill="FFFFFF"/>
        </w:rPr>
        <w:t> (Intranetas): vidinė svetainė, sukurta uždarai grupei, pvz., mokyklai, kurioje yra atitinkama informacija, tokia kaip mokyklos dokumentai, s</w:t>
      </w:r>
      <w:r>
        <w:rPr>
          <w:rFonts w:ascii="Calibri" w:eastAsia="Calibri" w:hAnsi="Calibri" w:cs="Calibri"/>
          <w:color w:val="000000"/>
          <w:sz w:val="24"/>
          <w:shd w:val="clear" w:color="auto" w:fill="FFFFFF"/>
        </w:rPr>
        <w:t>kelbimų lentos, sveikatos ir saugos informacija ir kt</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t>J </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Java</w:t>
      </w:r>
      <w:r>
        <w:rPr>
          <w:rFonts w:ascii="Calibri" w:eastAsia="Calibri" w:hAnsi="Calibri" w:cs="Calibri"/>
          <w:color w:val="000000"/>
          <w:sz w:val="24"/>
          <w:shd w:val="clear" w:color="auto" w:fill="FFFFFF"/>
        </w:rPr>
        <w:t>: programavimo kalba, suprojektuota papildyti interneto interaktyvumą ir funkcionalumą, leidžiant programuotojams kurti ir platinti programas, kurios būtų paleidžiamos bet kuriame kompiuteryje,</w:t>
      </w:r>
      <w:r>
        <w:rPr>
          <w:rFonts w:ascii="Calibri" w:eastAsia="Calibri" w:hAnsi="Calibri" w:cs="Calibri"/>
          <w:color w:val="000000"/>
          <w:sz w:val="24"/>
          <w:shd w:val="clear" w:color="auto" w:fill="FFFFFF"/>
        </w:rPr>
        <w:t xml:space="preserve"> nepriklausomai nuo operacinės sistemos.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JPEG</w:t>
      </w:r>
      <w:r>
        <w:rPr>
          <w:rFonts w:ascii="Calibri" w:eastAsia="Calibri" w:hAnsi="Calibri" w:cs="Calibri"/>
          <w:color w:val="000000"/>
          <w:sz w:val="24"/>
          <w:shd w:val="clear" w:color="auto" w:fill="FFFFFF"/>
        </w:rPr>
        <w:t> ("Joint Photographic Experts Group" akronimas): vaizdo suspaudimo formatas, kuris sumažina saugyklos vietą, kurią užima failas.</w:t>
      </w:r>
    </w:p>
    <w:p w:rsidR="007C19E7" w:rsidRDefault="00D24A19">
      <w:pPr>
        <w:spacing w:before="100" w:after="10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t>K </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Kb</w:t>
      </w:r>
      <w:r>
        <w:rPr>
          <w:rFonts w:ascii="Calibri" w:eastAsia="Calibri" w:hAnsi="Calibri" w:cs="Calibri"/>
          <w:color w:val="000000"/>
          <w:sz w:val="24"/>
          <w:shd w:val="clear" w:color="auto" w:fill="FFFFFF"/>
        </w:rPr>
        <w:t>: Kilobitas. </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Kbits/sec</w:t>
      </w:r>
      <w:r>
        <w:rPr>
          <w:rFonts w:ascii="Calibri" w:eastAsia="Calibri" w:hAnsi="Calibri" w:cs="Calibri"/>
          <w:color w:val="000000"/>
          <w:sz w:val="24"/>
          <w:shd w:val="clear" w:color="auto" w:fill="FFFFFF"/>
        </w:rPr>
        <w:t>: duomen</w:t>
      </w:r>
      <w:r>
        <w:rPr>
          <w:rFonts w:ascii="Calibri" w:eastAsia="Calibri" w:hAnsi="Calibri" w:cs="Calibri"/>
          <w:color w:val="000000"/>
          <w:sz w:val="24"/>
          <w:shd w:val="clear" w:color="auto" w:fill="FFFFFF"/>
        </w:rPr>
        <w:t>ų perdavimo greičio matavimo vienetas, 1024 bitų per sekundę.</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Keyword</w:t>
      </w:r>
      <w:r>
        <w:rPr>
          <w:rFonts w:ascii="Calibri" w:eastAsia="Calibri" w:hAnsi="Calibri" w:cs="Calibri"/>
          <w:color w:val="000000"/>
          <w:sz w:val="24"/>
          <w:shd w:val="clear" w:color="auto" w:fill="FFFFFF"/>
        </w:rPr>
        <w:t>: Raktinis žodis - svarbus žodis tekste, pažymėtas norint palengvinti paiešką „laisvo teksto" duomenų bazėse. Paieška naudojant raktinį žodį parodys kiekvieną atskirą įrašą su juo.</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Keyboa</w:t>
      </w:r>
      <w:r>
        <w:rPr>
          <w:rFonts w:ascii="Calibri" w:eastAsia="Calibri" w:hAnsi="Calibri" w:cs="Calibri"/>
          <w:b/>
          <w:color w:val="000000"/>
          <w:sz w:val="24"/>
          <w:shd w:val="clear" w:color="auto" w:fill="92D050"/>
        </w:rPr>
        <w:t xml:space="preserve">rd </w:t>
      </w:r>
      <w:r>
        <w:rPr>
          <w:rFonts w:ascii="Calibri" w:eastAsia="Calibri" w:hAnsi="Calibri" w:cs="Calibri"/>
          <w:color w:val="000000"/>
          <w:sz w:val="24"/>
          <w:shd w:val="clear" w:color="auto" w:fill="FFFFFF"/>
        </w:rPr>
        <w:t xml:space="preserve"> (Klaviatūra): Prie kompiuterio pritvirtintas emuliatorius, kuris vartotojams perjungia standartinę programinę įrangą. Numerių, raidžių ir simbolių lentelė yra standartinė klaviatūra. Vartotojas pasirenka simbolius, reikalingus nuskaitydamas įrenginį su</w:t>
      </w:r>
      <w:r>
        <w:rPr>
          <w:rFonts w:ascii="Calibri" w:eastAsia="Calibri" w:hAnsi="Calibri" w:cs="Calibri"/>
          <w:color w:val="000000"/>
          <w:sz w:val="24"/>
          <w:shd w:val="clear" w:color="auto" w:fill="FFFFFF"/>
        </w:rPr>
        <w:t xml:space="preserve"> jungikliais, o informacija siunčiama į kompiuterį.</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Kilobyte</w:t>
      </w:r>
      <w:r>
        <w:rPr>
          <w:rFonts w:ascii="Calibri" w:eastAsia="Calibri" w:hAnsi="Calibri" w:cs="Calibri"/>
          <w:color w:val="000000"/>
          <w:sz w:val="24"/>
          <w:shd w:val="clear" w:color="auto" w:fill="FFFFFF"/>
        </w:rPr>
        <w:t xml:space="preserve"> (Kilobaitas): saugojimo talpos matavimo vienetas – 1024 baitai.</w:t>
      </w:r>
      <w:r>
        <w:rPr>
          <w:rFonts w:ascii="Calibri" w:eastAsia="Calibri" w:hAnsi="Calibri" w:cs="Calibri"/>
          <w:color w:val="000000"/>
          <w:sz w:val="24"/>
          <w:shd w:val="clear" w:color="auto" w:fill="FFFFFF"/>
        </w:rPr>
        <w:br/>
        <w:t>L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LAN</w:t>
      </w:r>
      <w:r>
        <w:rPr>
          <w:rFonts w:ascii="Calibri" w:eastAsia="Calibri" w:hAnsi="Calibri" w:cs="Calibri"/>
          <w:color w:val="000000"/>
          <w:sz w:val="24"/>
          <w:shd w:val="clear" w:color="auto" w:fill="FFFFFF"/>
        </w:rPr>
        <w:t xml:space="preserve"> (Local Area Network) (Vietinis tinklas): ryšių sistema, jungianti kompiuterius ribotoje geografinėje vietovėje, pvz., Past</w:t>
      </w:r>
      <w:r>
        <w:rPr>
          <w:rFonts w:ascii="Calibri" w:eastAsia="Calibri" w:hAnsi="Calibri" w:cs="Calibri"/>
          <w:color w:val="000000"/>
          <w:sz w:val="24"/>
          <w:shd w:val="clear" w:color="auto" w:fill="FFFFFF"/>
        </w:rPr>
        <w:t>ato ar universiteto miestelyje. Tai taip pat leidžianti kompiuteriams dalintis informacija iš centrinio šaltinio.</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Liquid crystal display(LCD)</w:t>
      </w:r>
      <w:r>
        <w:rPr>
          <w:rFonts w:ascii="Calibri" w:eastAsia="Calibri" w:hAnsi="Calibri" w:cs="Calibri"/>
          <w:color w:val="000000"/>
          <w:sz w:val="24"/>
          <w:shd w:val="clear" w:color="auto" w:fill="FFFFFF"/>
        </w:rPr>
        <w:t> (Skystųjų kristalų ekranas): plonas plokščias ekranas, naudojamas nešiojamuosiuose kompiuteriuose, skaitmeniniuose</w:t>
      </w:r>
      <w:r>
        <w:rPr>
          <w:rFonts w:ascii="Calibri" w:eastAsia="Calibri" w:hAnsi="Calibri" w:cs="Calibri"/>
          <w:color w:val="000000"/>
          <w:sz w:val="24"/>
          <w:shd w:val="clear" w:color="auto" w:fill="FFFFFF"/>
        </w:rPr>
        <w:t xml:space="preserve"> fotoaparatuose ir laikrodžiuose, kuriuose yra nedaug vietos.</w:t>
      </w:r>
    </w:p>
    <w:p w:rsidR="007C19E7" w:rsidRDefault="00D24A19">
      <w:pPr>
        <w:spacing w:before="100" w:after="100" w:line="240" w:lineRule="auto"/>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t>M </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Mbits/sec</w:t>
      </w:r>
      <w:r>
        <w:rPr>
          <w:rFonts w:ascii="Calibri" w:eastAsia="Calibri" w:hAnsi="Calibri" w:cs="Calibri"/>
          <w:color w:val="000000"/>
          <w:sz w:val="24"/>
          <w:shd w:val="clear" w:color="auto" w:fill="FFFFFF"/>
        </w:rPr>
        <w:t>: vienas milijonas bitų per sekundę.</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Megabyte (Mb)</w:t>
      </w:r>
      <w:r>
        <w:rPr>
          <w:rFonts w:ascii="Calibri" w:eastAsia="Calibri" w:hAnsi="Calibri" w:cs="Calibri"/>
          <w:color w:val="000000"/>
          <w:sz w:val="24"/>
          <w:shd w:val="clear" w:color="auto" w:fill="FFFFFF"/>
        </w:rPr>
        <w:t>: 1024 kilobaitai arba vienas milijonas baitų.</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Modem (modulator-demodulator)</w:t>
      </w:r>
      <w:r>
        <w:rPr>
          <w:rFonts w:ascii="Calibri" w:eastAsia="Calibri" w:hAnsi="Calibri" w:cs="Calibri"/>
          <w:color w:val="000000"/>
          <w:sz w:val="24"/>
          <w:shd w:val="clear" w:color="auto" w:fill="FFFFFF"/>
        </w:rPr>
        <w:t> (Modemas): įrenginys, verčiantis skaitmeninius signalu</w:t>
      </w:r>
      <w:r>
        <w:rPr>
          <w:rFonts w:ascii="Calibri" w:eastAsia="Calibri" w:hAnsi="Calibri" w:cs="Calibri"/>
          <w:color w:val="000000"/>
          <w:sz w:val="24"/>
          <w:shd w:val="clear" w:color="auto" w:fill="FFFFFF"/>
        </w:rPr>
        <w:t>s į garso signalus (ir atvirkščiai), kad duomenys būtų perkelti įprastomis telefono linijomis. Modemai veikia skirtingu greičiu priklausomai nuo modelio.</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Multimedia</w:t>
      </w:r>
      <w:r>
        <w:rPr>
          <w:rFonts w:ascii="Calibri" w:eastAsia="Calibri" w:hAnsi="Calibri" w:cs="Calibri"/>
          <w:b/>
          <w:color w:val="000000"/>
          <w:sz w:val="24"/>
          <w:shd w:val="clear" w:color="auto" w:fill="FFFFFF"/>
        </w:rPr>
        <w:t xml:space="preserve"> </w:t>
      </w:r>
      <w:r>
        <w:rPr>
          <w:rFonts w:ascii="Calibri" w:eastAsia="Calibri" w:hAnsi="Calibri" w:cs="Calibri"/>
          <w:color w:val="000000"/>
          <w:sz w:val="24"/>
          <w:shd w:val="clear" w:color="auto" w:fill="FFFFFF"/>
        </w:rPr>
        <w:t>(Daugialypė terpė): judančių vaizdų, grafikos, teksto ir garso derinys. Daugialypės terpės įrenginys turi tokią įrangą kaip garso ir vaizdo plokštės bei kompaktinių diskų įrenginys, ir gali būti išorinių įrenginių, tokių kaip fotoaparatas, mikrofonas ir sk</w:t>
      </w:r>
      <w:r>
        <w:rPr>
          <w:rFonts w:ascii="Calibri" w:eastAsia="Calibri" w:hAnsi="Calibri" w:cs="Calibri"/>
          <w:color w:val="000000"/>
          <w:sz w:val="24"/>
          <w:shd w:val="clear" w:color="auto" w:fill="FFFFFF"/>
        </w:rPr>
        <w:t xml:space="preserve">aitytuvas. </w:t>
      </w:r>
    </w:p>
    <w:p w:rsidR="007C19E7" w:rsidRDefault="00D24A19">
      <w:pPr>
        <w:spacing w:before="100" w:after="100" w:line="240" w:lineRule="auto"/>
        <w:jc w:val="both"/>
        <w:rPr>
          <w:rFonts w:ascii="Times New Roman" w:eastAsia="Times New Roman" w:hAnsi="Times New Roman" w:cs="Times New Roman"/>
          <w:sz w:val="24"/>
          <w:shd w:val="clear" w:color="auto" w:fill="FFFFFF"/>
        </w:rPr>
      </w:pPr>
      <w:r>
        <w:rPr>
          <w:rFonts w:ascii="Calibri" w:eastAsia="Calibri" w:hAnsi="Calibri" w:cs="Calibri"/>
          <w:color w:val="000000"/>
          <w:sz w:val="24"/>
          <w:shd w:val="clear" w:color="auto" w:fill="FFFFFF"/>
        </w:rPr>
        <w:lastRenderedPageBreak/>
        <w:br/>
      </w:r>
    </w:p>
    <w:p w:rsidR="007C19E7" w:rsidRDefault="00D24A19">
      <w:pPr>
        <w:spacing w:before="100" w:after="100" w:line="240" w:lineRule="auto"/>
        <w:jc w:val="both"/>
        <w:rPr>
          <w:rFonts w:ascii="Times New Roman" w:eastAsia="Times New Roman" w:hAnsi="Times New Roman" w:cs="Times New Roman"/>
          <w:sz w:val="24"/>
          <w:shd w:val="clear" w:color="auto" w:fill="FFFFFF"/>
        </w:rPr>
      </w:pPr>
      <w:r>
        <w:rPr>
          <w:rFonts w:ascii="Calibri" w:eastAsia="Calibri" w:hAnsi="Calibri" w:cs="Calibri"/>
          <w:color w:val="000000"/>
          <w:sz w:val="24"/>
          <w:shd w:val="clear" w:color="auto" w:fill="FFFFFF"/>
        </w:rPr>
        <w:br/>
        <w:t>N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Network</w:t>
      </w:r>
      <w:r>
        <w:rPr>
          <w:rFonts w:ascii="Calibri" w:eastAsia="Calibri" w:hAnsi="Calibri" w:cs="Calibri"/>
          <w:b/>
          <w:color w:val="000000"/>
          <w:sz w:val="24"/>
          <w:shd w:val="clear" w:color="auto" w:fill="FFFFFF"/>
        </w:rPr>
        <w:t xml:space="preserve"> </w:t>
      </w:r>
      <w:r>
        <w:rPr>
          <w:rFonts w:ascii="Calibri" w:eastAsia="Calibri" w:hAnsi="Calibri" w:cs="Calibri"/>
          <w:color w:val="000000"/>
          <w:sz w:val="24"/>
          <w:shd w:val="clear" w:color="auto" w:fill="FFFFFF"/>
        </w:rPr>
        <w:t>(Tinklas): elektroninių ryšių sistema, jungianti kompiuterius, kompiuterines sistemas ir išorinius įrenginius, pvz., failų serverius ir spausdintuvus.</w:t>
      </w:r>
    </w:p>
    <w:p w:rsidR="007C19E7" w:rsidRDefault="00D24A19">
      <w:pPr>
        <w:spacing w:before="100" w:after="100" w:line="240" w:lineRule="auto"/>
        <w:rPr>
          <w:rFonts w:ascii="Times New Roman" w:eastAsia="Times New Roman" w:hAnsi="Times New Roman" w:cs="Times New Roman"/>
          <w:sz w:val="24"/>
          <w:shd w:val="clear" w:color="auto" w:fill="FFFFFF"/>
        </w:rPr>
      </w:pPr>
      <w:r>
        <w:rPr>
          <w:rFonts w:ascii="Calibri" w:eastAsia="Calibri" w:hAnsi="Calibri" w:cs="Calibri"/>
          <w:color w:val="000000"/>
          <w:sz w:val="24"/>
          <w:shd w:val="clear" w:color="auto" w:fill="FFFFFF"/>
        </w:rPr>
        <w:br/>
        <w:t>O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Operating system (OS)</w:t>
      </w:r>
      <w:r>
        <w:rPr>
          <w:rFonts w:ascii="Calibri" w:eastAsia="Calibri" w:hAnsi="Calibri" w:cs="Calibri"/>
          <w:color w:val="000000"/>
          <w:sz w:val="24"/>
          <w:shd w:val="clear" w:color="auto" w:fill="FFFFFF"/>
        </w:rPr>
        <w:t> (Operacinė sistema): programa arba programų rinkiny</w:t>
      </w:r>
      <w:r>
        <w:rPr>
          <w:rFonts w:ascii="Calibri" w:eastAsia="Calibri" w:hAnsi="Calibri" w:cs="Calibri"/>
          <w:color w:val="000000"/>
          <w:sz w:val="24"/>
          <w:shd w:val="clear" w:color="auto" w:fill="FFFFFF"/>
        </w:rPr>
        <w:t>s, valdantis kompiuterį. Skirtinguose kompiuterių tipuose naudojamos skirtingos operacinės sistemos, įskaitant MS-DOS, "Windows 95" ir įpėdinius, "Risc-OS" ir "MacOS".</w:t>
      </w:r>
      <w:r>
        <w:rPr>
          <w:rFonts w:ascii="Calibri" w:eastAsia="Calibri" w:hAnsi="Calibri" w:cs="Calibri"/>
          <w:color w:val="000000"/>
          <w:sz w:val="24"/>
          <w:shd w:val="clear" w:color="auto" w:fill="FFFFFF"/>
        </w:rPr>
        <w:br/>
      </w:r>
    </w:p>
    <w:p w:rsidR="007C19E7" w:rsidRDefault="007C19E7">
      <w:pPr>
        <w:spacing w:before="100" w:after="100" w:line="240" w:lineRule="auto"/>
        <w:jc w:val="both"/>
        <w:rPr>
          <w:rFonts w:ascii="Times New Roman" w:eastAsia="Times New Roman" w:hAnsi="Times New Roman" w:cs="Times New Roman"/>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t>P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Pixel</w:t>
      </w:r>
      <w:r>
        <w:rPr>
          <w:rFonts w:ascii="Calibri" w:eastAsia="Calibri" w:hAnsi="Calibri" w:cs="Calibri"/>
          <w:color w:val="000000"/>
          <w:sz w:val="24"/>
          <w:shd w:val="clear" w:color="auto" w:fill="FFFFFF"/>
        </w:rPr>
        <w:t xml:space="preserve"> (Pikselis): mažiausias ekrano vaizdo taškas. (Taip pat žr. resolution). </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Pl</w:t>
      </w:r>
      <w:r>
        <w:rPr>
          <w:rFonts w:ascii="Calibri" w:eastAsia="Calibri" w:hAnsi="Calibri" w:cs="Calibri"/>
          <w:b/>
          <w:color w:val="000000"/>
          <w:sz w:val="24"/>
          <w:shd w:val="clear" w:color="auto" w:fill="92D050"/>
        </w:rPr>
        <w:t>ug-ins</w:t>
      </w:r>
      <w:r>
        <w:rPr>
          <w:rFonts w:ascii="Calibri" w:eastAsia="Calibri" w:hAnsi="Calibri" w:cs="Calibri"/>
          <w:color w:val="000000"/>
          <w:sz w:val="24"/>
          <w:shd w:val="clear" w:color="auto" w:fill="FFFFFF"/>
        </w:rPr>
        <w:t>: papildomos funkcijos, kurias galima pridėti prie programinės įrangos paketo.</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Port</w:t>
      </w:r>
      <w:r>
        <w:rPr>
          <w:rFonts w:ascii="Calibri" w:eastAsia="Calibri" w:hAnsi="Calibri" w:cs="Calibri"/>
          <w:color w:val="000000"/>
          <w:sz w:val="24"/>
          <w:shd w:val="clear" w:color="auto" w:fill="FFFFFF"/>
        </w:rPr>
        <w:t>: sąsaja tarp centrinio procesoriaus ir bet kurių periferinių įrenginių.</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Portable document format (PDF)</w:t>
      </w:r>
      <w:r>
        <w:rPr>
          <w:rFonts w:ascii="Calibri" w:eastAsia="Calibri" w:hAnsi="Calibri" w:cs="Calibri"/>
          <w:color w:val="000000"/>
          <w:sz w:val="24"/>
          <w:shd w:val="clear" w:color="auto" w:fill="FFFFFF"/>
        </w:rPr>
        <w:t>: formatas, naudojamas vaizdo ir teksto su nustatytu išvaizda sa</w:t>
      </w:r>
      <w:r>
        <w:rPr>
          <w:rFonts w:ascii="Calibri" w:eastAsia="Calibri" w:hAnsi="Calibri" w:cs="Calibri"/>
          <w:color w:val="000000"/>
          <w:sz w:val="24"/>
          <w:shd w:val="clear" w:color="auto" w:fill="FFFFFF"/>
        </w:rPr>
        <w:t>ugojimui ir perdavimui, kartais siekiant, kad dokumentai būtų rodomi tiksliai taip, kaip spausdinami, su tais pačiais linijų galais ir puslapių išdėstymu. PDF failus galima sukurti ir skaityti naudojant tokią programinę įrangą kaip "Adobe Acrobat".</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Program</w:t>
      </w:r>
      <w:r>
        <w:rPr>
          <w:rFonts w:ascii="Calibri" w:eastAsia="Calibri" w:hAnsi="Calibri" w:cs="Calibri"/>
          <w:color w:val="000000"/>
          <w:sz w:val="24"/>
          <w:shd w:val="clear" w:color="auto" w:fill="FFFFFF"/>
        </w:rPr>
        <w:t> (Programa): nustatytas instrukcijų rinkinys, kurį nuosekliai atlieka kompiuteris, kad atliktų tam tikrą užduotį. Programos yra parašytos anglų kalbos programavimo kalbomis, o po to yra išverstos į dvejetainį kodą tarpine programa, vadinama kompiliatoriumi</w:t>
      </w:r>
      <w:r>
        <w:rPr>
          <w:rFonts w:ascii="Calibri" w:eastAsia="Calibri" w:hAnsi="Calibri" w:cs="Calibri"/>
          <w:color w:val="000000"/>
          <w:sz w:val="24"/>
          <w:shd w:val="clear" w:color="auto" w:fill="FFFFFF"/>
        </w:rPr>
        <w:t>. Didelės programinės įrangos sistemos paprastai yra kelių programų komplektai.</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Programming language</w:t>
      </w:r>
      <w:r>
        <w:rPr>
          <w:rFonts w:ascii="Calibri" w:eastAsia="Calibri" w:hAnsi="Calibri" w:cs="Calibri"/>
          <w:color w:val="000000"/>
          <w:sz w:val="24"/>
          <w:shd w:val="clear" w:color="auto" w:fill="FFFFFF"/>
        </w:rPr>
        <w:t> (Programavimo kalba): sukurta dirbtinė kalba, leidžianti vartotojui bendrauti su kompiuteriu ir kurti programas, kad ji veiktų. Mokyklose naudojamų program</w:t>
      </w:r>
      <w:r>
        <w:rPr>
          <w:rFonts w:ascii="Calibri" w:eastAsia="Calibri" w:hAnsi="Calibri" w:cs="Calibri"/>
          <w:color w:val="000000"/>
          <w:sz w:val="24"/>
          <w:shd w:val="clear" w:color="auto" w:fill="FFFFFF"/>
        </w:rPr>
        <w:t>avimo kalbų pavyzdžiai yra "Logo" ir "BASIC".</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Protocol</w:t>
      </w:r>
      <w:r>
        <w:rPr>
          <w:rFonts w:ascii="Calibri" w:eastAsia="Calibri" w:hAnsi="Calibri" w:cs="Calibri"/>
          <w:color w:val="000000"/>
          <w:sz w:val="24"/>
          <w:shd w:val="clear" w:color="auto" w:fill="FFFFFF"/>
        </w:rPr>
        <w:t> (Protokolas): taisyklės ar procedūros, paprastai nustatytos sutartame tarptautiniame standarte (pvz., failų perdavimo protokole), reglamentuojančiame, kaip ryšius tvarko kompiuterių tinklas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t>R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Reso</w:t>
      </w:r>
      <w:r>
        <w:rPr>
          <w:rFonts w:ascii="Calibri" w:eastAsia="Calibri" w:hAnsi="Calibri" w:cs="Calibri"/>
          <w:b/>
          <w:color w:val="000000"/>
          <w:sz w:val="24"/>
          <w:shd w:val="clear" w:color="auto" w:fill="92D050"/>
        </w:rPr>
        <w:t>lution</w:t>
      </w:r>
      <w:r>
        <w:rPr>
          <w:rFonts w:ascii="Calibri" w:eastAsia="Calibri" w:hAnsi="Calibri" w:cs="Calibri"/>
          <w:color w:val="000000"/>
          <w:sz w:val="24"/>
          <w:shd w:val="clear" w:color="auto" w:fill="FFFFFF"/>
        </w:rPr>
        <w:t xml:space="preserve"> (Skiriamoji geba) ekrane ar popieriuje vaizduojamų nuotraukų ir teksto ryškumas, </w:t>
      </w:r>
      <w:r>
        <w:rPr>
          <w:rFonts w:ascii="Calibri" w:eastAsia="Calibri" w:hAnsi="Calibri" w:cs="Calibri"/>
          <w:color w:val="000000"/>
          <w:sz w:val="24"/>
          <w:shd w:val="clear" w:color="auto" w:fill="FFFFFF"/>
        </w:rPr>
        <w:lastRenderedPageBreak/>
        <w:t>dažnai matuojamas taškais colyje (dpi). Kuo didesnis dpi, tuo didesnė raiška. Ekrano raiška yra matuojama taškų skaičiumi iš eilės, eilučių ir stulpelių skaičiumi bei e</w:t>
      </w:r>
      <w:r>
        <w:rPr>
          <w:rFonts w:ascii="Calibri" w:eastAsia="Calibri" w:hAnsi="Calibri" w:cs="Calibri"/>
          <w:color w:val="000000"/>
          <w:sz w:val="24"/>
          <w:shd w:val="clear" w:color="auto" w:fill="FFFFFF"/>
        </w:rPr>
        <w:t>krano dydžio pikseliu. Kuo didesnis ekranas, tuo didesnė turėtų būti rezoliucija.</w:t>
      </w: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Retrieval</w:t>
      </w:r>
      <w:r>
        <w:rPr>
          <w:rFonts w:ascii="Calibri" w:eastAsia="Calibri" w:hAnsi="Calibri" w:cs="Calibri"/>
          <w:color w:val="000000"/>
          <w:sz w:val="24"/>
          <w:shd w:val="clear" w:color="auto" w:fill="FFFFFF"/>
        </w:rPr>
        <w:t> (Atkūrimas): saugomi duomenys, "atšaukti" į kompiuterio darbo atmintį. Taip pat naudojami gelbėti ištrintus ar sugadintus duomenis.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Router</w:t>
      </w:r>
      <w:r>
        <w:rPr>
          <w:rFonts w:ascii="Calibri" w:eastAsia="Calibri" w:hAnsi="Calibri" w:cs="Calibri"/>
          <w:color w:val="000000"/>
          <w:sz w:val="24"/>
          <w:shd w:val="clear" w:color="auto" w:fill="FFFFFF"/>
        </w:rPr>
        <w:t> (Maršrutizatorius): ryš</w:t>
      </w:r>
      <w:r>
        <w:rPr>
          <w:rFonts w:ascii="Calibri" w:eastAsia="Calibri" w:hAnsi="Calibri" w:cs="Calibri"/>
          <w:color w:val="000000"/>
          <w:sz w:val="24"/>
          <w:shd w:val="clear" w:color="auto" w:fill="FFFFFF"/>
        </w:rPr>
        <w:t>ių įrenginys, kuris pasirenka maršrutą, per kurį informacija turėtų keliauti per tinklą.</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t>S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Scanner</w:t>
      </w:r>
      <w:r>
        <w:rPr>
          <w:rFonts w:ascii="Calibri" w:eastAsia="Calibri" w:hAnsi="Calibri" w:cs="Calibri"/>
          <w:b/>
          <w:color w:val="000000"/>
          <w:sz w:val="24"/>
          <w:shd w:val="clear" w:color="auto" w:fill="FFFFFF"/>
        </w:rPr>
        <w:t xml:space="preserve"> </w:t>
      </w:r>
      <w:r>
        <w:rPr>
          <w:rFonts w:ascii="Calibri" w:eastAsia="Calibri" w:hAnsi="Calibri" w:cs="Calibri"/>
          <w:color w:val="000000"/>
          <w:sz w:val="24"/>
          <w:shd w:val="clear" w:color="auto" w:fill="FFFFFF"/>
        </w:rPr>
        <w:t>(Skeneris): įrenginys, per kurį spausdintus paveikslėlius ir tekstą galima konvertuoti į skaitmeninę formą naudoti kompiuteriui. Maži rankiniai įrenginiai</w:t>
      </w:r>
      <w:r>
        <w:rPr>
          <w:rFonts w:ascii="Calibri" w:eastAsia="Calibri" w:hAnsi="Calibri" w:cs="Calibri"/>
          <w:color w:val="000000"/>
          <w:sz w:val="24"/>
          <w:shd w:val="clear" w:color="auto" w:fill="FFFFFF"/>
        </w:rPr>
        <w:t xml:space="preserve"> veikia sukdami skenerio galvutę ant popieriaus. Didesni plokščiaekraniai skaitytuvai veikia kaip nešiojami kopijavimo aparatai. Naudodami kalbos sintezatorių, galite nuskaityti tekstą į kompiuterį ir girdėti skaitomą garsiai. Taip pat skeneriai gali būti </w:t>
      </w:r>
      <w:r>
        <w:rPr>
          <w:rFonts w:ascii="Calibri" w:eastAsia="Calibri" w:hAnsi="Calibri" w:cs="Calibri"/>
          <w:color w:val="000000"/>
          <w:sz w:val="24"/>
          <w:shd w:val="clear" w:color="auto" w:fill="FFFFFF"/>
        </w:rPr>
        <w:t>naudojami skaityti brūkšninius kodus ir paversti juos skaitmeniniais duomenimis.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Scroll</w:t>
      </w:r>
      <w:r>
        <w:rPr>
          <w:rFonts w:ascii="Calibri" w:eastAsia="Calibri" w:hAnsi="Calibri" w:cs="Calibri"/>
          <w:b/>
          <w:color w:val="000000"/>
          <w:sz w:val="24"/>
          <w:shd w:val="clear" w:color="auto" w:fill="FFFFFF"/>
        </w:rPr>
        <w:t> </w:t>
      </w:r>
      <w:r>
        <w:rPr>
          <w:rFonts w:ascii="Calibri" w:eastAsia="Calibri" w:hAnsi="Calibri" w:cs="Calibri"/>
          <w:color w:val="000000"/>
          <w:sz w:val="24"/>
          <w:shd w:val="clear" w:color="auto" w:fill="FFFFFF"/>
        </w:rPr>
        <w:t>(Slinkti): judėti aukštyn ir žemyn arba iš vienos pusės į kitą per dokumentą arba langą norint peržiūrėti arba pasiekti dokumento turinį.</w:t>
      </w: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Search engine</w:t>
      </w:r>
      <w:r>
        <w:rPr>
          <w:rFonts w:ascii="Calibri" w:eastAsia="Calibri" w:hAnsi="Calibri" w:cs="Calibri"/>
          <w:color w:val="000000"/>
          <w:sz w:val="24"/>
          <w:shd w:val="clear" w:color="auto" w:fill="FFFFFF"/>
        </w:rPr>
        <w:t> (Paie</w:t>
      </w:r>
      <w:r>
        <w:rPr>
          <w:rFonts w:ascii="Calibri" w:eastAsia="Calibri" w:hAnsi="Calibri" w:cs="Calibri"/>
          <w:color w:val="000000"/>
          <w:sz w:val="24"/>
          <w:shd w:val="clear" w:color="auto" w:fill="FFFFFF"/>
        </w:rPr>
        <w:t>škos sistema): programinė įranga, kuri dažnai randama interneto svetainėse, kuriose ieškoma informacijos internete ar tekstinėse duomenų bazėse.</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Server</w:t>
      </w:r>
      <w:r>
        <w:rPr>
          <w:rFonts w:ascii="Calibri" w:eastAsia="Calibri" w:hAnsi="Calibri" w:cs="Calibri"/>
          <w:color w:val="000000"/>
          <w:sz w:val="24"/>
          <w:shd w:val="clear" w:color="auto" w:fill="FFFFFF"/>
        </w:rPr>
        <w:t> (Serveris): kompiuterinė sistema, teikianti tam tikrą paslaugą įrenginiams tinkle. Atsižvelgiant į klien</w:t>
      </w:r>
      <w:r>
        <w:rPr>
          <w:rFonts w:ascii="Calibri" w:eastAsia="Calibri" w:hAnsi="Calibri" w:cs="Calibri"/>
          <w:color w:val="000000"/>
          <w:sz w:val="24"/>
          <w:shd w:val="clear" w:color="auto" w:fill="FFFFFF"/>
        </w:rPr>
        <w:t>to-serverio modelį, serveris yra nuotolinio kompiuterio, aptarnaujančio klientą, programinė įranga su kliento prašomais ištekliais. Vietiniame tinkle failų serveris turi standųjį diską sistemos programinę įrangą ir paprastai yra pats galingiausias sistemos</w:t>
      </w:r>
      <w:r>
        <w:rPr>
          <w:rFonts w:ascii="Calibri" w:eastAsia="Calibri" w:hAnsi="Calibri" w:cs="Calibri"/>
          <w:color w:val="000000"/>
          <w:sz w:val="24"/>
          <w:shd w:val="clear" w:color="auto" w:fill="FFFFFF"/>
        </w:rPr>
        <w:t xml:space="preserve"> įrenginys. Tinkle gali būti keletas failų serverių, saugančių konkretaus tipo duomenis. Tinklo naudotojai gali nuotoliniu būdu pasiekti savo failus ir keistis informacija su šiomis centrinėmis saugyklomis.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Software</w:t>
      </w:r>
      <w:r>
        <w:rPr>
          <w:rFonts w:ascii="Calibri" w:eastAsia="Calibri" w:hAnsi="Calibri" w:cs="Calibri"/>
          <w:color w:val="000000"/>
          <w:sz w:val="24"/>
          <w:shd w:val="clear" w:color="auto" w:fill="FFFFFF"/>
        </w:rPr>
        <w:t> (Programinė įranga): bendrinis visų komp</w:t>
      </w:r>
      <w:r>
        <w:rPr>
          <w:rFonts w:ascii="Calibri" w:eastAsia="Calibri" w:hAnsi="Calibri" w:cs="Calibri"/>
          <w:color w:val="000000"/>
          <w:sz w:val="24"/>
          <w:shd w:val="clear" w:color="auto" w:fill="FFFFFF"/>
        </w:rPr>
        <w:t>iuterių programų terminas. Programinė įranga susideda iš dviejų pagrindinių tipų: programų, tokių kaip skaičiuoklės ar duomenų bazės, ir sistemų programinės įrangos, tokios kaip MS-DOS ar Windows. Be to, yra ir komunalinių paslaugų ar įrankių. Priešingai n</w:t>
      </w:r>
      <w:r>
        <w:rPr>
          <w:rFonts w:ascii="Calibri" w:eastAsia="Calibri" w:hAnsi="Calibri" w:cs="Calibri"/>
          <w:color w:val="000000"/>
          <w:sz w:val="24"/>
          <w:shd w:val="clear" w:color="auto" w:fill="FFFFFF"/>
        </w:rPr>
        <w:t xml:space="preserve">ei aparatinė įranga. Taip pat žr. </w:t>
      </w:r>
      <w:r>
        <w:rPr>
          <w:rFonts w:ascii="Calibri" w:eastAsia="Calibri" w:hAnsi="Calibri" w:cs="Calibri"/>
          <w:color w:val="000000"/>
          <w:sz w:val="24"/>
          <w:u w:val="single"/>
          <w:shd w:val="clear" w:color="auto" w:fill="FFFFFF"/>
        </w:rPr>
        <w:t>Compatibility</w:t>
      </w:r>
      <w:r>
        <w:rPr>
          <w:rFonts w:ascii="Calibri" w:eastAsia="Calibri" w:hAnsi="Calibri" w:cs="Calibri"/>
          <w:color w:val="000000"/>
          <w:sz w:val="24"/>
          <w:shd w:val="clear" w:color="auto" w:fill="FFFFFF"/>
        </w:rPr>
        <w:t xml:space="preserve">, </w:t>
      </w:r>
      <w:r>
        <w:rPr>
          <w:rFonts w:ascii="Calibri" w:eastAsia="Calibri" w:hAnsi="Calibri" w:cs="Calibri"/>
          <w:color w:val="000000"/>
          <w:sz w:val="24"/>
          <w:u w:val="single"/>
          <w:shd w:val="clear" w:color="auto" w:fill="FFFFFF"/>
        </w:rPr>
        <w:t>Upgrade</w:t>
      </w:r>
      <w:r>
        <w:rPr>
          <w:rFonts w:ascii="Calibri" w:eastAsia="Calibri" w:hAnsi="Calibri" w:cs="Calibri"/>
          <w:color w:val="000000"/>
          <w:sz w:val="24"/>
          <w:shd w:val="clear" w:color="auto" w:fill="FFFFFF"/>
        </w:rPr>
        <w:t>. </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Spellchecker</w:t>
      </w:r>
      <w:r>
        <w:rPr>
          <w:rFonts w:ascii="Calibri" w:eastAsia="Calibri" w:hAnsi="Calibri" w:cs="Calibri"/>
          <w:color w:val="000000"/>
          <w:sz w:val="24"/>
          <w:shd w:val="clear" w:color="auto" w:fill="FFFFFF"/>
        </w:rPr>
        <w:t>: - elektroninis žodynas, kuris dažniausiai yra teksto apdorojimo programos dalis, kuri nuskaito tekstą ekrane ir pabrėžia bet kurį žodį, kurio neatpažįsta. Rašytojui suteikiama galimyb</w:t>
      </w:r>
      <w:r>
        <w:rPr>
          <w:rFonts w:ascii="Calibri" w:eastAsia="Calibri" w:hAnsi="Calibri" w:cs="Calibri"/>
          <w:color w:val="000000"/>
          <w:sz w:val="24"/>
          <w:shd w:val="clear" w:color="auto" w:fill="FFFFFF"/>
        </w:rPr>
        <w:t>ė ištaisyti, ignoruoti arba pridėti žodį į žodyną. Rašybos tikrinimo priemonė gali būti pasirinkta rašytojui pasiūlyti alternatyvias rašybą.</w:t>
      </w:r>
    </w:p>
    <w:p w:rsidR="007C19E7" w:rsidRDefault="00D24A19">
      <w:pPr>
        <w:spacing w:before="100" w:after="100" w:line="240" w:lineRule="auto"/>
        <w:jc w:val="both"/>
        <w:rPr>
          <w:rFonts w:ascii="Times New Roman" w:eastAsia="Times New Roman" w:hAnsi="Times New Roman" w:cs="Times New Roman"/>
          <w:sz w:val="24"/>
          <w:shd w:val="clear" w:color="auto" w:fill="FFFFFF"/>
        </w:rPr>
      </w:pPr>
      <w:r>
        <w:rPr>
          <w:rFonts w:ascii="Calibri" w:eastAsia="Calibri" w:hAnsi="Calibri" w:cs="Calibri"/>
          <w:b/>
          <w:color w:val="000000"/>
          <w:sz w:val="24"/>
          <w:shd w:val="clear" w:color="auto" w:fill="92D050"/>
        </w:rPr>
        <w:lastRenderedPageBreak/>
        <w:t>Surf</w:t>
      </w:r>
      <w:r>
        <w:rPr>
          <w:rFonts w:ascii="Calibri" w:eastAsia="Calibri" w:hAnsi="Calibri" w:cs="Calibri"/>
          <w:b/>
          <w:color w:val="000000"/>
          <w:sz w:val="24"/>
          <w:shd w:val="clear" w:color="auto" w:fill="FFFFFF"/>
        </w:rPr>
        <w:t xml:space="preserve"> </w:t>
      </w:r>
      <w:r>
        <w:rPr>
          <w:rFonts w:ascii="Calibri" w:eastAsia="Calibri" w:hAnsi="Calibri" w:cs="Calibri"/>
          <w:color w:val="000000"/>
          <w:sz w:val="24"/>
          <w:shd w:val="clear" w:color="auto" w:fill="FFFFFF"/>
        </w:rPr>
        <w:t>(Naršyti): populiarus terminas, reiškiantis ieškoti informacijos internete. </w:t>
      </w:r>
      <w:r>
        <w:rPr>
          <w:rFonts w:ascii="Calibri" w:eastAsia="Calibri" w:hAnsi="Calibri" w:cs="Calibri"/>
          <w:color w:val="000000"/>
          <w:sz w:val="24"/>
          <w:shd w:val="clear" w:color="auto" w:fill="FFFFFF"/>
        </w:rPr>
        <w:br/>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t>T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Tag</w:t>
      </w:r>
      <w:r>
        <w:rPr>
          <w:rFonts w:ascii="Calibri" w:eastAsia="Calibri" w:hAnsi="Calibri" w:cs="Calibri"/>
          <w:color w:val="000000"/>
          <w:sz w:val="24"/>
          <w:shd w:val="clear" w:color="auto" w:fill="FFFFFF"/>
        </w:rPr>
        <w:t xml:space="preserve"> - </w:t>
      </w:r>
      <w:r>
        <w:rPr>
          <w:rFonts w:ascii="Calibri" w:eastAsia="Calibri" w:hAnsi="Calibri" w:cs="Calibri"/>
          <w:color w:val="000000"/>
          <w:sz w:val="24"/>
          <w:shd w:val="clear" w:color="auto" w:fill="FFFFFF"/>
        </w:rPr>
        <w:t>Žymos formatavimo kodas naudojamas hiperteksto žymėjimo kalba (HTML).</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TCP/IP</w:t>
      </w:r>
      <w:r>
        <w:rPr>
          <w:rFonts w:ascii="Calibri" w:eastAsia="Calibri" w:hAnsi="Calibri" w:cs="Calibri"/>
          <w:color w:val="000000"/>
          <w:sz w:val="24"/>
          <w:shd w:val="clear" w:color="auto" w:fill="FFFFFF"/>
        </w:rPr>
        <w:t> – “transmission control protocol/internet protocol’ akronimas: , standartinis taisyklių rinkinys, užtikrinantis tinkamą informacijos perdavimą internete.</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Touch screen</w:t>
      </w:r>
      <w:r>
        <w:rPr>
          <w:rFonts w:ascii="Calibri" w:eastAsia="Calibri" w:hAnsi="Calibri" w:cs="Calibri"/>
          <w:color w:val="000000"/>
          <w:sz w:val="24"/>
          <w:shd w:val="clear" w:color="auto" w:fill="FFFFFF"/>
        </w:rPr>
        <w:t xml:space="preserve"> (Jutiklinis </w:t>
      </w:r>
      <w:r>
        <w:rPr>
          <w:rFonts w:ascii="Calibri" w:eastAsia="Calibri" w:hAnsi="Calibri" w:cs="Calibri"/>
          <w:color w:val="000000"/>
          <w:sz w:val="24"/>
          <w:shd w:val="clear" w:color="auto" w:fill="FFFFFF"/>
        </w:rPr>
        <w:t>ekranas): ekranas, leidžiantis kompiuteriui reaguoti į piršto ar plunksnos prisilietimą</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Track pad</w:t>
      </w:r>
      <w:r>
        <w:rPr>
          <w:rFonts w:ascii="Calibri" w:eastAsia="Calibri" w:hAnsi="Calibri" w:cs="Calibri"/>
          <w:color w:val="000000"/>
          <w:sz w:val="24"/>
          <w:shd w:val="clear" w:color="auto" w:fill="FFFFFF"/>
        </w:rPr>
        <w:t>: klaviatūra su jutikliniu sluoksniu, naudojama valdyti žymeklį, dažnai randama nešiojamuosiuose kompiuteriuose.</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t>U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Uninstall</w:t>
      </w:r>
      <w:r>
        <w:rPr>
          <w:rFonts w:ascii="Calibri" w:eastAsia="Calibri" w:hAnsi="Calibri" w:cs="Calibri"/>
          <w:color w:val="000000"/>
          <w:sz w:val="24"/>
          <w:shd w:val="clear" w:color="auto" w:fill="FFFFFF"/>
        </w:rPr>
        <w:t> (Pašalinti): programa, skirta p</w:t>
      </w:r>
      <w:r>
        <w:rPr>
          <w:rFonts w:ascii="Calibri" w:eastAsia="Calibri" w:hAnsi="Calibri" w:cs="Calibri"/>
          <w:color w:val="000000"/>
          <w:sz w:val="24"/>
          <w:shd w:val="clear" w:color="auto" w:fill="FFFFFF"/>
        </w:rPr>
        <w:t>ašalinti nepageidaujamą programinę įrangą iš kompiuterio.</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Upgrade</w:t>
      </w:r>
      <w:r>
        <w:rPr>
          <w:rFonts w:ascii="Calibri" w:eastAsia="Calibri" w:hAnsi="Calibri" w:cs="Calibri"/>
          <w:b/>
          <w:color w:val="000000"/>
          <w:sz w:val="24"/>
          <w:shd w:val="clear" w:color="auto" w:fill="FFFFFF"/>
        </w:rPr>
        <w:t> </w:t>
      </w:r>
      <w:r>
        <w:rPr>
          <w:rFonts w:ascii="Calibri" w:eastAsia="Calibri" w:hAnsi="Calibri" w:cs="Calibri"/>
          <w:color w:val="000000"/>
          <w:sz w:val="24"/>
          <w:shd w:val="clear" w:color="auto" w:fill="FFFFFF"/>
        </w:rPr>
        <w:t>(Atnaujinimas): nauja programin</w:t>
      </w:r>
      <w:r>
        <w:rPr>
          <w:rFonts w:ascii="Calibri" w:eastAsia="Calibri" w:hAnsi="Calibri" w:cs="Calibri"/>
          <w:color w:val="000000"/>
          <w:sz w:val="24"/>
          <w:shd w:val="clear" w:color="auto" w:fill="FFFFFF"/>
        </w:rPr>
        <w:t>ės įrangos dalies versija, kuri pateikiama registruotoms ankstesnės versijos vartotojams už mažesnę kainą nei mokama naujiems vartotojams. Paprastai nustatoma pagal vėlesnę versijos numerį - pvz., 1.1, 1.2, 1.3 - rodo atnaujinimus 1.0 versijoje, o 2.0 reik</w:t>
      </w:r>
      <w:r>
        <w:rPr>
          <w:rFonts w:ascii="Calibri" w:eastAsia="Calibri" w:hAnsi="Calibri" w:cs="Calibri"/>
          <w:color w:val="000000"/>
          <w:sz w:val="24"/>
          <w:shd w:val="clear" w:color="auto" w:fill="FFFFFF"/>
        </w:rPr>
        <w:t>štų esminį naujinimą.</w:t>
      </w: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Upload</w:t>
      </w:r>
      <w:r>
        <w:rPr>
          <w:rFonts w:ascii="Calibri" w:eastAsia="Calibri" w:hAnsi="Calibri" w:cs="Calibri"/>
          <w:color w:val="000000"/>
          <w:sz w:val="24"/>
          <w:shd w:val="clear" w:color="auto" w:fill="FFFFFF"/>
        </w:rPr>
        <w:t> (Įkelti): perkelti duomenis iš mažo kompiuterio (pvz., asmeninio kompiuterio) į didesnį arba pagrindinį kompiuterį arba internetą. Taip pat duomenų perdavimas iš laikmenos į kompiuterį. Atvirkštinis veiksmas – atsisiųsti (Dow</w:t>
      </w:r>
      <w:r>
        <w:rPr>
          <w:rFonts w:ascii="Calibri" w:eastAsia="Calibri" w:hAnsi="Calibri" w:cs="Calibri"/>
          <w:color w:val="000000"/>
          <w:sz w:val="24"/>
          <w:shd w:val="clear" w:color="auto" w:fill="FFFFFF"/>
        </w:rPr>
        <w:t xml:space="preserve">nload). </w:t>
      </w: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URL</w:t>
      </w:r>
      <w:r>
        <w:rPr>
          <w:rFonts w:ascii="Calibri" w:eastAsia="Calibri" w:hAnsi="Calibri" w:cs="Calibri"/>
          <w:color w:val="000000"/>
          <w:sz w:val="24"/>
          <w:shd w:val="clear" w:color="auto" w:fill="FFFFFF"/>
        </w:rPr>
        <w:t xml:space="preserve"> (Uniform Resource Locator): unikali nuoroda į failą visame internete ir kitose interneto svetainėse. Pavyzdžiui, mokymosi mokyklų programos URL yra: “</w:t>
      </w:r>
      <w:hyperlink r:id="rId94">
        <w:r>
          <w:rPr>
            <w:rFonts w:ascii="Calibri" w:eastAsia="Calibri" w:hAnsi="Calibri" w:cs="Calibri"/>
            <w:color w:val="000000"/>
            <w:sz w:val="24"/>
            <w:u w:val="single"/>
            <w:shd w:val="clear" w:color="auto" w:fill="FFFFFF"/>
          </w:rPr>
          <w:t>http://www.learningschools.net</w:t>
        </w:r>
      </w:hyperlink>
      <w:r>
        <w:rPr>
          <w:rFonts w:ascii="Calibri" w:eastAsia="Calibri" w:hAnsi="Calibri" w:cs="Calibri"/>
          <w:color w:val="000000"/>
          <w:sz w:val="24"/>
          <w:shd w:val="clear" w:color="auto" w:fill="FFFFFF"/>
        </w:rPr>
        <w:t>“.</w:t>
      </w: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USB</w:t>
      </w:r>
      <w:r>
        <w:rPr>
          <w:rFonts w:ascii="Calibri" w:eastAsia="Calibri" w:hAnsi="Calibri" w:cs="Calibri"/>
          <w:b/>
          <w:color w:val="000000"/>
          <w:sz w:val="24"/>
          <w:shd w:val="clear" w:color="auto" w:fill="FFFFFF"/>
        </w:rPr>
        <w:t>:</w:t>
      </w:r>
      <w:r>
        <w:rPr>
          <w:rFonts w:ascii="Calibri" w:eastAsia="Calibri" w:hAnsi="Calibri" w:cs="Calibri"/>
          <w:color w:val="000000"/>
          <w:sz w:val="24"/>
          <w:shd w:val="clear" w:color="auto" w:fill="FFFFFF"/>
        </w:rPr>
        <w:t xml:space="preserve"> p</w:t>
      </w:r>
      <w:r>
        <w:rPr>
          <w:rFonts w:ascii="Calibri" w:eastAsia="Calibri" w:hAnsi="Calibri" w:cs="Calibri"/>
          <w:color w:val="000000"/>
          <w:sz w:val="24"/>
          <w:shd w:val="clear" w:color="auto" w:fill="FFFFFF"/>
        </w:rPr>
        <w:t xml:space="preserve">aprasta ir greita universali nuosekliojo prisijungimo prie išorinių įrenginių, pavyzdžiui, skaitytuvų ir spausdintuvų į asmeninius kompiuterius, jungtis. </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Utility</w:t>
      </w:r>
      <w:r>
        <w:rPr>
          <w:rFonts w:ascii="Calibri" w:eastAsia="Calibri" w:hAnsi="Calibri" w:cs="Calibri"/>
          <w:color w:val="000000"/>
          <w:sz w:val="24"/>
          <w:shd w:val="clear" w:color="auto" w:fill="FFFFFF"/>
        </w:rPr>
        <w:t>: paprastai maža programinė įranga, sukurta atlikti vieną įprastą užduotį visais failais, pvz</w:t>
      </w:r>
      <w:r>
        <w:rPr>
          <w:rFonts w:ascii="Calibri" w:eastAsia="Calibri" w:hAnsi="Calibri" w:cs="Calibri"/>
          <w:color w:val="000000"/>
          <w:sz w:val="24"/>
          <w:shd w:val="clear" w:color="auto" w:fill="FFFFFF"/>
        </w:rPr>
        <w:t>., kopijuoti, ištrinti ir rūšiuoti failus, arba išplėsti programų paketo gebėjimus.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t>V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lastRenderedPageBreak/>
        <w:br/>
      </w:r>
      <w:r>
        <w:rPr>
          <w:rFonts w:ascii="Calibri" w:eastAsia="Calibri" w:hAnsi="Calibri" w:cs="Calibri"/>
          <w:b/>
          <w:color w:val="000000"/>
          <w:sz w:val="24"/>
          <w:shd w:val="clear" w:color="auto" w:fill="92D050"/>
        </w:rPr>
        <w:t>Virtual reality (VR)</w:t>
      </w:r>
      <w:r>
        <w:rPr>
          <w:rFonts w:ascii="Calibri" w:eastAsia="Calibri" w:hAnsi="Calibri" w:cs="Calibri"/>
          <w:color w:val="000000"/>
          <w:sz w:val="24"/>
          <w:shd w:val="clear" w:color="auto" w:fill="FFFFFF"/>
        </w:rPr>
        <w:t> (Virtuali realybė) - aplinkos modeliavimas, pateikiant erdvinius ir judančius vaizdus ir atitinkamą garso takelį, suteikiantį vartotojui įspūdį, k</w:t>
      </w:r>
      <w:r>
        <w:rPr>
          <w:rFonts w:ascii="Calibri" w:eastAsia="Calibri" w:hAnsi="Calibri" w:cs="Calibri"/>
          <w:color w:val="000000"/>
          <w:sz w:val="24"/>
          <w:shd w:val="clear" w:color="auto" w:fill="FFFFFF"/>
        </w:rPr>
        <w:t>ad jis juda aplinkoje. Vartotojai gali papildomai naudotis jutikliais, pirštinėmis ir/arba šalmais.</w:t>
      </w:r>
    </w:p>
    <w:p w:rsidR="007C19E7" w:rsidRDefault="00D24A19">
      <w:pPr>
        <w:spacing w:before="100" w:after="100" w:line="240" w:lineRule="auto"/>
        <w:jc w:val="both"/>
        <w:rPr>
          <w:rFonts w:ascii="Calibri" w:eastAsia="Calibri" w:hAnsi="Calibri" w:cs="Calibri"/>
          <w:b/>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Virus</w:t>
      </w:r>
      <w:r>
        <w:rPr>
          <w:rFonts w:ascii="Calibri" w:eastAsia="Calibri" w:hAnsi="Calibri" w:cs="Calibri"/>
          <w:b/>
          <w:color w:val="000000"/>
          <w:sz w:val="24"/>
          <w:shd w:val="clear" w:color="auto" w:fill="FFFFFF"/>
        </w:rPr>
        <w:t xml:space="preserve">: </w:t>
      </w:r>
      <w:r>
        <w:rPr>
          <w:rFonts w:ascii="Calibri" w:eastAsia="Calibri" w:hAnsi="Calibri" w:cs="Calibri"/>
          <w:color w:val="000000"/>
          <w:sz w:val="24"/>
          <w:shd w:val="clear" w:color="auto" w:fill="FFFFFF"/>
        </w:rPr>
        <w:t>Virusas: piktybi</w:t>
      </w:r>
      <w:r>
        <w:rPr>
          <w:rFonts w:ascii="Calibri" w:eastAsia="Calibri" w:hAnsi="Calibri" w:cs="Calibri"/>
          <w:color w:val="000000"/>
          <w:sz w:val="24"/>
          <w:shd w:val="clear" w:color="auto" w:fill="FFFFFF"/>
        </w:rPr>
        <w:t xml:space="preserve">ška arba destruktyvii programinė įranga, slaptai perkeliama į failus ir programas, dažnai per internetą ar su kitais diske esančiais failais. Kai kurie iš jų gali išjungti kompiuterį arba tinklą. Jei įmanoma, virusą reikia pašalinti naudojant antivirusinę </w:t>
      </w:r>
      <w:r>
        <w:rPr>
          <w:rFonts w:ascii="Calibri" w:eastAsia="Calibri" w:hAnsi="Calibri" w:cs="Calibri"/>
          <w:color w:val="000000"/>
          <w:sz w:val="24"/>
          <w:shd w:val="clear" w:color="auto" w:fill="FFFFFF"/>
        </w:rPr>
        <w:t>programinę įrangą. Tačiau yra daug įspėjimų apie klaidinančius virusus ir vartotojai neturėtų perduoti tokių įspėjimų, nebent jie yra tikri dėl jų patikimumo.</w:t>
      </w:r>
    </w:p>
    <w:p w:rsidR="007C19E7" w:rsidRDefault="007C19E7">
      <w:pPr>
        <w:spacing w:before="100" w:after="100" w:line="240" w:lineRule="auto"/>
        <w:jc w:val="both"/>
        <w:rPr>
          <w:rFonts w:ascii="Calibri" w:eastAsia="Calibri" w:hAnsi="Calibri" w:cs="Calibri"/>
          <w:b/>
          <w:color w:val="000000"/>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t>W </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Web page</w:t>
      </w:r>
      <w:r>
        <w:rPr>
          <w:rFonts w:ascii="Calibri" w:eastAsia="Calibri" w:hAnsi="Calibri" w:cs="Calibri"/>
          <w:color w:val="000000"/>
          <w:sz w:val="24"/>
          <w:shd w:val="clear" w:color="auto" w:fill="FFFFFF"/>
        </w:rPr>
        <w:t xml:space="preserve"> (Tinklalapis): failas, sukurtas hiperteksto žymėjimo kalba ir rodomas žiniatinklyje</w:t>
      </w:r>
      <w:r>
        <w:rPr>
          <w:rFonts w:ascii="Calibri" w:eastAsia="Calibri" w:hAnsi="Calibri" w:cs="Calibri"/>
          <w:color w:val="000000"/>
          <w:sz w:val="24"/>
          <w:shd w:val="clear" w:color="auto" w:fill="FFFFFF"/>
        </w:rPr>
        <w:t>.</w:t>
      </w: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Web site</w:t>
      </w:r>
      <w:r>
        <w:rPr>
          <w:rFonts w:ascii="Calibri" w:eastAsia="Calibri" w:hAnsi="Calibri" w:cs="Calibri"/>
          <w:color w:val="000000"/>
          <w:sz w:val="24"/>
          <w:shd w:val="clear" w:color="auto" w:fill="FFFFFF"/>
        </w:rPr>
        <w:t xml:space="preserve"> (Svetainė): sritis, susijusi su internetu, skirta vienai organizacijai ar individualiems tinklalapiams</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t> </w:t>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Windows</w:t>
      </w:r>
      <w:r>
        <w:rPr>
          <w:rFonts w:ascii="Calibri" w:eastAsia="Calibri" w:hAnsi="Calibri" w:cs="Calibri"/>
          <w:color w:val="000000"/>
          <w:sz w:val="24"/>
          <w:shd w:val="clear" w:color="auto" w:fill="FFFFFF"/>
        </w:rPr>
        <w:t>: grafinė vartotojo sąsaja tarp programų ir operacinės sistemos, kurią "Microsoft" sukūrė "IBM" suderinamiems asmeniniams kompiuteri</w:t>
      </w:r>
      <w:r>
        <w:rPr>
          <w:rFonts w:ascii="Calibri" w:eastAsia="Calibri" w:hAnsi="Calibri" w:cs="Calibri"/>
          <w:color w:val="000000"/>
          <w:sz w:val="24"/>
          <w:shd w:val="clear" w:color="auto" w:fill="FFFFFF"/>
        </w:rPr>
        <w:t>ams, o kartu ir "Windows 95" operacinėje sistemoje ir sąsajoje.</w:t>
      </w: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Wizard</w:t>
      </w:r>
      <w:r>
        <w:rPr>
          <w:rFonts w:ascii="Calibri" w:eastAsia="Calibri" w:hAnsi="Calibri" w:cs="Calibri"/>
          <w:color w:val="000000"/>
          <w:sz w:val="24"/>
          <w:shd w:val="clear" w:color="auto" w:fill="FFFFFF"/>
        </w:rPr>
        <w:t xml:space="preserve"> (Vedlys): ekrane pateikiamas nuoseklus vadovas, padedantis vartotojui atlikti tam tikrą užduotį.</w:t>
      </w: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World wide web (WWW)</w:t>
      </w:r>
      <w:r>
        <w:rPr>
          <w:rFonts w:ascii="Calibri" w:eastAsia="Calibri" w:hAnsi="Calibri" w:cs="Calibri"/>
          <w:color w:val="000000"/>
          <w:sz w:val="24"/>
          <w:shd w:val="clear" w:color="auto" w:fill="FFFFFF"/>
        </w:rPr>
        <w:t xml:space="preserve"> (taip pat žinomas kaip W3 arba tiesiog internetas) - platinama in</w:t>
      </w:r>
      <w:r>
        <w:rPr>
          <w:rFonts w:ascii="Calibri" w:eastAsia="Calibri" w:hAnsi="Calibri" w:cs="Calibri"/>
          <w:color w:val="000000"/>
          <w:sz w:val="24"/>
          <w:shd w:val="clear" w:color="auto" w:fill="FFFFFF"/>
        </w:rPr>
        <w:t>formacijos paslauga susietuose hiperteksto dokumentuose, kuriuose naudojama interneto naršyklė, pvz., "Microsoft Internet Explorer" arba "Netscape". Internete bet koks dokumentas gali būti susietas su bet kuriuo kitu dokumentu.</w:t>
      </w: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D24A19">
      <w:pPr>
        <w:spacing w:before="100" w:after="100" w:line="240" w:lineRule="auto"/>
        <w:jc w:val="both"/>
        <w:rPr>
          <w:rFonts w:ascii="Calibri" w:eastAsia="Calibri" w:hAnsi="Calibri" w:cs="Calibri"/>
          <w:color w:val="000000"/>
          <w:sz w:val="24"/>
          <w:shd w:val="clear" w:color="auto" w:fill="FFFFFF"/>
        </w:rPr>
      </w:pPr>
      <w:r>
        <w:rPr>
          <w:rFonts w:ascii="Calibri" w:eastAsia="Calibri" w:hAnsi="Calibri" w:cs="Calibri"/>
          <w:b/>
          <w:color w:val="000000"/>
          <w:sz w:val="24"/>
          <w:shd w:val="clear" w:color="auto" w:fill="92D050"/>
        </w:rPr>
        <w:t>Write protect</w:t>
      </w:r>
      <w:r>
        <w:rPr>
          <w:rFonts w:ascii="Calibri" w:eastAsia="Calibri" w:hAnsi="Calibri" w:cs="Calibri"/>
          <w:color w:val="000000"/>
          <w:sz w:val="24"/>
          <w:shd w:val="clear" w:color="auto" w:fill="FFFFFF"/>
        </w:rPr>
        <w:t xml:space="preserve"> (Įrašo apsaug</w:t>
      </w:r>
      <w:r>
        <w:rPr>
          <w:rFonts w:ascii="Calibri" w:eastAsia="Calibri" w:hAnsi="Calibri" w:cs="Calibri"/>
          <w:color w:val="000000"/>
          <w:sz w:val="24"/>
          <w:shd w:val="clear" w:color="auto" w:fill="FFFFFF"/>
        </w:rPr>
        <w:t>a): disko ar failo apsauga, siekiant, kad jo turinys nebūtų pakeistas ar ištrinamas perkeliant disko korpusą ar keičiant failų savybes.</w:t>
      </w:r>
    </w:p>
    <w:p w:rsidR="007C19E7" w:rsidRDefault="007C19E7">
      <w:pPr>
        <w:spacing w:before="100" w:after="100" w:line="240" w:lineRule="auto"/>
        <w:jc w:val="both"/>
        <w:rPr>
          <w:rFonts w:ascii="Calibri" w:eastAsia="Calibri" w:hAnsi="Calibri" w:cs="Calibri"/>
          <w:color w:val="000000"/>
          <w:sz w:val="24"/>
          <w:shd w:val="clear" w:color="auto" w:fill="FFFFFF"/>
        </w:rPr>
      </w:pPr>
    </w:p>
    <w:p w:rsidR="007C19E7" w:rsidRDefault="00D24A19">
      <w:pPr>
        <w:spacing w:before="100" w:after="270" w:line="240" w:lineRule="auto"/>
        <w:jc w:val="both"/>
        <w:rPr>
          <w:rFonts w:ascii="Times New Roman" w:eastAsia="Times New Roman" w:hAnsi="Times New Roman" w:cs="Times New Roman"/>
          <w:sz w:val="24"/>
          <w:shd w:val="clear" w:color="auto" w:fill="FFFFFF"/>
        </w:rPr>
      </w:pPr>
      <w:r>
        <w:rPr>
          <w:rFonts w:ascii="Calibri" w:eastAsia="Calibri" w:hAnsi="Calibri" w:cs="Calibri"/>
          <w:color w:val="000000"/>
          <w:sz w:val="24"/>
          <w:shd w:val="clear" w:color="auto" w:fill="FFFFFF"/>
        </w:rPr>
        <w:br/>
        <w:t>Z </w:t>
      </w:r>
      <w:r>
        <w:rPr>
          <w:rFonts w:ascii="Calibri" w:eastAsia="Calibri" w:hAnsi="Calibri" w:cs="Calibri"/>
          <w:color w:val="000000"/>
          <w:sz w:val="24"/>
          <w:shd w:val="clear" w:color="auto" w:fill="FFFFFF"/>
        </w:rPr>
        <w:br/>
      </w:r>
      <w:r>
        <w:rPr>
          <w:rFonts w:ascii="Calibri" w:eastAsia="Calibri" w:hAnsi="Calibri" w:cs="Calibri"/>
          <w:color w:val="000000"/>
          <w:sz w:val="24"/>
          <w:shd w:val="clear" w:color="auto" w:fill="FFFFFF"/>
        </w:rPr>
        <w:br/>
      </w:r>
      <w:r>
        <w:rPr>
          <w:rFonts w:ascii="Calibri" w:eastAsia="Calibri" w:hAnsi="Calibri" w:cs="Calibri"/>
          <w:b/>
          <w:color w:val="000000"/>
          <w:sz w:val="24"/>
          <w:shd w:val="clear" w:color="auto" w:fill="92D050"/>
        </w:rPr>
        <w:t>Zip</w:t>
      </w:r>
      <w:r>
        <w:rPr>
          <w:rFonts w:ascii="Calibri" w:eastAsia="Calibri" w:hAnsi="Calibri" w:cs="Calibri"/>
          <w:color w:val="000000"/>
          <w:sz w:val="24"/>
          <w:shd w:val="clear" w:color="auto" w:fill="FFFFFF"/>
        </w:rPr>
        <w:t>: suspausti failus, kad sumažintų jų užimamą saugyklą.</w:t>
      </w:r>
    </w:p>
    <w:p w:rsidR="007C19E7" w:rsidRDefault="00D24A19">
      <w:pPr>
        <w:spacing w:before="100" w:after="270" w:line="240" w:lineRule="auto"/>
        <w:jc w:val="both"/>
        <w:rPr>
          <w:rFonts w:ascii="Times New Roman" w:eastAsia="Times New Roman" w:hAnsi="Times New Roman" w:cs="Times New Roman"/>
          <w:sz w:val="24"/>
          <w:shd w:val="clear" w:color="auto" w:fill="FFFFFF"/>
        </w:rPr>
      </w:pPr>
      <w:r>
        <w:rPr>
          <w:rFonts w:ascii="Calibri" w:eastAsia="Calibri" w:hAnsi="Calibri" w:cs="Calibri"/>
          <w:b/>
          <w:color w:val="000000"/>
          <w:sz w:val="24"/>
          <w:shd w:val="clear" w:color="auto" w:fill="92D050"/>
        </w:rPr>
        <w:lastRenderedPageBreak/>
        <w:t>Zip disk</w:t>
      </w:r>
      <w:r>
        <w:rPr>
          <w:rFonts w:ascii="Calibri" w:eastAsia="Calibri" w:hAnsi="Calibri" w:cs="Calibri"/>
          <w:color w:val="000000"/>
          <w:sz w:val="24"/>
          <w:shd w:val="clear" w:color="auto" w:fill="FFFFFF"/>
        </w:rPr>
        <w:t xml:space="preserve"> (Zip diskas): didelio na</w:t>
      </w:r>
      <w:r>
        <w:rPr>
          <w:rFonts w:ascii="Calibri" w:eastAsia="Calibri" w:hAnsi="Calibri" w:cs="Calibri"/>
          <w:color w:val="000000"/>
          <w:sz w:val="24"/>
          <w:shd w:val="clear" w:color="auto" w:fill="FFFFFF"/>
        </w:rPr>
        <w:t>šumo diskas, galintis saugoti 100 MB informacijos apie tvirtus kišeninius diskus.</w:t>
      </w: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200" w:line="276" w:lineRule="auto"/>
        <w:ind w:left="720"/>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360" w:lineRule="auto"/>
        <w:ind w:firstLine="720"/>
        <w:rPr>
          <w:rFonts w:ascii="Times New Roman" w:eastAsia="Times New Roman" w:hAnsi="Times New Roman" w:cs="Times New Roman"/>
          <w:sz w:val="24"/>
        </w:rPr>
      </w:pPr>
    </w:p>
    <w:p w:rsidR="007C19E7" w:rsidRDefault="007C19E7">
      <w:pPr>
        <w:spacing w:after="0" w:line="360" w:lineRule="auto"/>
        <w:ind w:firstLine="720"/>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p w:rsidR="007C19E7" w:rsidRDefault="007C19E7">
      <w:pPr>
        <w:spacing w:after="0" w:line="240" w:lineRule="auto"/>
        <w:jc w:val="both"/>
        <w:rPr>
          <w:rFonts w:ascii="Times New Roman" w:eastAsia="Times New Roman" w:hAnsi="Times New Roman" w:cs="Times New Roman"/>
          <w:sz w:val="24"/>
        </w:rPr>
      </w:pPr>
    </w:p>
    <w:p w:rsidR="007C19E7" w:rsidRDefault="007C19E7">
      <w:pPr>
        <w:spacing w:after="200" w:line="276" w:lineRule="auto"/>
        <w:jc w:val="both"/>
        <w:rPr>
          <w:rFonts w:ascii="Times New Roman" w:eastAsia="Times New Roman" w:hAnsi="Times New Roman" w:cs="Times New Roman"/>
          <w:sz w:val="24"/>
        </w:rPr>
      </w:pPr>
    </w:p>
    <w:p w:rsidR="007C19E7" w:rsidRDefault="007C19E7">
      <w:pPr>
        <w:spacing w:after="0" w:line="240" w:lineRule="auto"/>
        <w:rPr>
          <w:rFonts w:ascii="Times New Roman" w:eastAsia="Times New Roman" w:hAnsi="Times New Roman" w:cs="Times New Roman"/>
          <w:sz w:val="24"/>
        </w:rPr>
      </w:pPr>
    </w:p>
    <w:sectPr w:rsidR="007C19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2445"/>
    <w:multiLevelType w:val="multilevel"/>
    <w:tmpl w:val="5FDE5E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F2704A"/>
    <w:multiLevelType w:val="multilevel"/>
    <w:tmpl w:val="2C60B8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556873"/>
    <w:multiLevelType w:val="multilevel"/>
    <w:tmpl w:val="9104D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29301D"/>
    <w:multiLevelType w:val="multilevel"/>
    <w:tmpl w:val="2EBEB9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856984"/>
    <w:multiLevelType w:val="multilevel"/>
    <w:tmpl w:val="7D9EA1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7839D4"/>
    <w:multiLevelType w:val="multilevel"/>
    <w:tmpl w:val="97D2C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3D7ACE"/>
    <w:multiLevelType w:val="multilevel"/>
    <w:tmpl w:val="15CC89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900F20"/>
    <w:multiLevelType w:val="multilevel"/>
    <w:tmpl w:val="086C6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5F4763"/>
    <w:multiLevelType w:val="multilevel"/>
    <w:tmpl w:val="E34ED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F31089"/>
    <w:multiLevelType w:val="multilevel"/>
    <w:tmpl w:val="19C278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B03EE4"/>
    <w:multiLevelType w:val="multilevel"/>
    <w:tmpl w:val="BE5C6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D54E0A"/>
    <w:multiLevelType w:val="multilevel"/>
    <w:tmpl w:val="13921D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532BF5"/>
    <w:multiLevelType w:val="multilevel"/>
    <w:tmpl w:val="2752E7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B485443"/>
    <w:multiLevelType w:val="multilevel"/>
    <w:tmpl w:val="CECE58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B92316"/>
    <w:multiLevelType w:val="multilevel"/>
    <w:tmpl w:val="57E8B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53713A"/>
    <w:multiLevelType w:val="multilevel"/>
    <w:tmpl w:val="FC34F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195CFB"/>
    <w:multiLevelType w:val="multilevel"/>
    <w:tmpl w:val="87509B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59187B"/>
    <w:multiLevelType w:val="multilevel"/>
    <w:tmpl w:val="C21A0D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5A6102B"/>
    <w:multiLevelType w:val="multilevel"/>
    <w:tmpl w:val="E3A84C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AC15C9D"/>
    <w:multiLevelType w:val="multilevel"/>
    <w:tmpl w:val="58A88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BD42869"/>
    <w:multiLevelType w:val="multilevel"/>
    <w:tmpl w:val="03088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CE5011A"/>
    <w:multiLevelType w:val="multilevel"/>
    <w:tmpl w:val="FA9A9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D0D74BB"/>
    <w:multiLevelType w:val="multilevel"/>
    <w:tmpl w:val="E13E8D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16944AE"/>
    <w:multiLevelType w:val="multilevel"/>
    <w:tmpl w:val="225EF2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19B43A9"/>
    <w:multiLevelType w:val="multilevel"/>
    <w:tmpl w:val="CB702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23138B2"/>
    <w:multiLevelType w:val="multilevel"/>
    <w:tmpl w:val="629436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31B61CF"/>
    <w:multiLevelType w:val="multilevel"/>
    <w:tmpl w:val="1FBE44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3406D9C"/>
    <w:multiLevelType w:val="multilevel"/>
    <w:tmpl w:val="A78A0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3E05012"/>
    <w:multiLevelType w:val="multilevel"/>
    <w:tmpl w:val="09F0A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44035D1"/>
    <w:multiLevelType w:val="multilevel"/>
    <w:tmpl w:val="7FA8B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5676100"/>
    <w:multiLevelType w:val="multilevel"/>
    <w:tmpl w:val="30D0E7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6796DCA"/>
    <w:multiLevelType w:val="multilevel"/>
    <w:tmpl w:val="55B21E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6BA3E9C"/>
    <w:multiLevelType w:val="multilevel"/>
    <w:tmpl w:val="6F98B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8066AAC"/>
    <w:multiLevelType w:val="multilevel"/>
    <w:tmpl w:val="4A667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A5A529D"/>
    <w:multiLevelType w:val="multilevel"/>
    <w:tmpl w:val="3FCE0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AE6410F"/>
    <w:multiLevelType w:val="multilevel"/>
    <w:tmpl w:val="260E41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B392D4F"/>
    <w:multiLevelType w:val="multilevel"/>
    <w:tmpl w:val="C05AB7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BF9115D"/>
    <w:multiLevelType w:val="multilevel"/>
    <w:tmpl w:val="9CE468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C4D0908"/>
    <w:multiLevelType w:val="multilevel"/>
    <w:tmpl w:val="69CA09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D0B1811"/>
    <w:multiLevelType w:val="multilevel"/>
    <w:tmpl w:val="EE525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F072E5"/>
    <w:multiLevelType w:val="multilevel"/>
    <w:tmpl w:val="1F08D6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E9E757B"/>
    <w:multiLevelType w:val="multilevel"/>
    <w:tmpl w:val="6900A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F6F3ACB"/>
    <w:multiLevelType w:val="multilevel"/>
    <w:tmpl w:val="99D86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23B2423"/>
    <w:multiLevelType w:val="multilevel"/>
    <w:tmpl w:val="19F2C4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2E047A0"/>
    <w:multiLevelType w:val="multilevel"/>
    <w:tmpl w:val="11044E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8105E02"/>
    <w:multiLevelType w:val="multilevel"/>
    <w:tmpl w:val="71CE5B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D0D3E70"/>
    <w:multiLevelType w:val="multilevel"/>
    <w:tmpl w:val="0E82D8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D243259"/>
    <w:multiLevelType w:val="multilevel"/>
    <w:tmpl w:val="9CA4B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D6C7169"/>
    <w:multiLevelType w:val="multilevel"/>
    <w:tmpl w:val="45CE4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0D24DAE"/>
    <w:multiLevelType w:val="multilevel"/>
    <w:tmpl w:val="9E84C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4F33A7B"/>
    <w:multiLevelType w:val="multilevel"/>
    <w:tmpl w:val="9B6861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B5F0D64"/>
    <w:multiLevelType w:val="multilevel"/>
    <w:tmpl w:val="B5CCD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C520A9C"/>
    <w:multiLevelType w:val="multilevel"/>
    <w:tmpl w:val="679E7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D9575F1"/>
    <w:multiLevelType w:val="multilevel"/>
    <w:tmpl w:val="CF822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E9426C2"/>
    <w:multiLevelType w:val="multilevel"/>
    <w:tmpl w:val="385C6D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EC31DE0"/>
    <w:multiLevelType w:val="multilevel"/>
    <w:tmpl w:val="8376D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F131B35"/>
    <w:multiLevelType w:val="multilevel"/>
    <w:tmpl w:val="F3BE7E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F7727C6"/>
    <w:multiLevelType w:val="multilevel"/>
    <w:tmpl w:val="1F1CF6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17C3099"/>
    <w:multiLevelType w:val="multilevel"/>
    <w:tmpl w:val="53DA2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20F2E56"/>
    <w:multiLevelType w:val="multilevel"/>
    <w:tmpl w:val="8F288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4776B09"/>
    <w:multiLevelType w:val="multilevel"/>
    <w:tmpl w:val="28A21E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70B5A7E"/>
    <w:multiLevelType w:val="multilevel"/>
    <w:tmpl w:val="A74A4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74228BC"/>
    <w:multiLevelType w:val="multilevel"/>
    <w:tmpl w:val="018819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9117168"/>
    <w:multiLevelType w:val="multilevel"/>
    <w:tmpl w:val="E4ECC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A0F0AE1"/>
    <w:multiLevelType w:val="multilevel"/>
    <w:tmpl w:val="34702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A33799A"/>
    <w:multiLevelType w:val="multilevel"/>
    <w:tmpl w:val="D25A55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B991EC0"/>
    <w:multiLevelType w:val="multilevel"/>
    <w:tmpl w:val="AD46EB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EED4232"/>
    <w:multiLevelType w:val="multilevel"/>
    <w:tmpl w:val="98B2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F69563D"/>
    <w:multiLevelType w:val="multilevel"/>
    <w:tmpl w:val="6E0AFB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FB11701"/>
    <w:multiLevelType w:val="multilevel"/>
    <w:tmpl w:val="5644C3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3AF413A"/>
    <w:multiLevelType w:val="multilevel"/>
    <w:tmpl w:val="0F963A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48B3F16"/>
    <w:multiLevelType w:val="multilevel"/>
    <w:tmpl w:val="D65AC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A403FF4"/>
    <w:multiLevelType w:val="multilevel"/>
    <w:tmpl w:val="5FF4A5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B4A1AC6"/>
    <w:multiLevelType w:val="multilevel"/>
    <w:tmpl w:val="B1B645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CD37BEA"/>
    <w:multiLevelType w:val="multilevel"/>
    <w:tmpl w:val="29F29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68"/>
  </w:num>
  <w:num w:numId="3">
    <w:abstractNumId w:val="61"/>
  </w:num>
  <w:num w:numId="4">
    <w:abstractNumId w:val="73"/>
  </w:num>
  <w:num w:numId="5">
    <w:abstractNumId w:val="25"/>
  </w:num>
  <w:num w:numId="6">
    <w:abstractNumId w:val="27"/>
  </w:num>
  <w:num w:numId="7">
    <w:abstractNumId w:val="19"/>
  </w:num>
  <w:num w:numId="8">
    <w:abstractNumId w:val="6"/>
  </w:num>
  <w:num w:numId="9">
    <w:abstractNumId w:val="54"/>
  </w:num>
  <w:num w:numId="10">
    <w:abstractNumId w:val="52"/>
  </w:num>
  <w:num w:numId="11">
    <w:abstractNumId w:val="13"/>
  </w:num>
  <w:num w:numId="12">
    <w:abstractNumId w:val="4"/>
  </w:num>
  <w:num w:numId="13">
    <w:abstractNumId w:val="39"/>
  </w:num>
  <w:num w:numId="14">
    <w:abstractNumId w:val="35"/>
  </w:num>
  <w:num w:numId="15">
    <w:abstractNumId w:val="23"/>
  </w:num>
  <w:num w:numId="16">
    <w:abstractNumId w:val="14"/>
  </w:num>
  <w:num w:numId="17">
    <w:abstractNumId w:val="67"/>
  </w:num>
  <w:num w:numId="18">
    <w:abstractNumId w:val="63"/>
  </w:num>
  <w:num w:numId="19">
    <w:abstractNumId w:val="49"/>
  </w:num>
  <w:num w:numId="20">
    <w:abstractNumId w:val="69"/>
  </w:num>
  <w:num w:numId="21">
    <w:abstractNumId w:val="31"/>
  </w:num>
  <w:num w:numId="22">
    <w:abstractNumId w:val="70"/>
  </w:num>
  <w:num w:numId="23">
    <w:abstractNumId w:val="40"/>
  </w:num>
  <w:num w:numId="24">
    <w:abstractNumId w:val="12"/>
  </w:num>
  <w:num w:numId="25">
    <w:abstractNumId w:val="16"/>
  </w:num>
  <w:num w:numId="26">
    <w:abstractNumId w:val="38"/>
  </w:num>
  <w:num w:numId="27">
    <w:abstractNumId w:val="66"/>
  </w:num>
  <w:num w:numId="28">
    <w:abstractNumId w:val="64"/>
  </w:num>
  <w:num w:numId="29">
    <w:abstractNumId w:val="72"/>
  </w:num>
  <w:num w:numId="30">
    <w:abstractNumId w:val="41"/>
  </w:num>
  <w:num w:numId="31">
    <w:abstractNumId w:val="30"/>
  </w:num>
  <w:num w:numId="32">
    <w:abstractNumId w:val="43"/>
  </w:num>
  <w:num w:numId="33">
    <w:abstractNumId w:val="2"/>
  </w:num>
  <w:num w:numId="34">
    <w:abstractNumId w:val="74"/>
  </w:num>
  <w:num w:numId="35">
    <w:abstractNumId w:val="22"/>
  </w:num>
  <w:num w:numId="36">
    <w:abstractNumId w:val="3"/>
  </w:num>
  <w:num w:numId="37">
    <w:abstractNumId w:val="34"/>
  </w:num>
  <w:num w:numId="38">
    <w:abstractNumId w:val="20"/>
  </w:num>
  <w:num w:numId="39">
    <w:abstractNumId w:val="59"/>
  </w:num>
  <w:num w:numId="40">
    <w:abstractNumId w:val="51"/>
  </w:num>
  <w:num w:numId="41">
    <w:abstractNumId w:val="17"/>
  </w:num>
  <w:num w:numId="42">
    <w:abstractNumId w:val="46"/>
  </w:num>
  <w:num w:numId="43">
    <w:abstractNumId w:val="56"/>
  </w:num>
  <w:num w:numId="44">
    <w:abstractNumId w:val="48"/>
  </w:num>
  <w:num w:numId="45">
    <w:abstractNumId w:val="8"/>
  </w:num>
  <w:num w:numId="46">
    <w:abstractNumId w:val="53"/>
  </w:num>
  <w:num w:numId="47">
    <w:abstractNumId w:val="58"/>
  </w:num>
  <w:num w:numId="48">
    <w:abstractNumId w:val="62"/>
  </w:num>
  <w:num w:numId="49">
    <w:abstractNumId w:val="7"/>
  </w:num>
  <w:num w:numId="50">
    <w:abstractNumId w:val="42"/>
  </w:num>
  <w:num w:numId="51">
    <w:abstractNumId w:val="55"/>
  </w:num>
  <w:num w:numId="52">
    <w:abstractNumId w:val="44"/>
  </w:num>
  <w:num w:numId="53">
    <w:abstractNumId w:val="11"/>
  </w:num>
  <w:num w:numId="54">
    <w:abstractNumId w:val="9"/>
  </w:num>
  <w:num w:numId="55">
    <w:abstractNumId w:val="15"/>
  </w:num>
  <w:num w:numId="56">
    <w:abstractNumId w:val="1"/>
  </w:num>
  <w:num w:numId="57">
    <w:abstractNumId w:val="0"/>
  </w:num>
  <w:num w:numId="58">
    <w:abstractNumId w:val="28"/>
  </w:num>
  <w:num w:numId="59">
    <w:abstractNumId w:val="71"/>
  </w:num>
  <w:num w:numId="60">
    <w:abstractNumId w:val="32"/>
  </w:num>
  <w:num w:numId="61">
    <w:abstractNumId w:val="47"/>
  </w:num>
  <w:num w:numId="62">
    <w:abstractNumId w:val="57"/>
  </w:num>
  <w:num w:numId="63">
    <w:abstractNumId w:val="18"/>
  </w:num>
  <w:num w:numId="64">
    <w:abstractNumId w:val="60"/>
  </w:num>
  <w:num w:numId="65">
    <w:abstractNumId w:val="26"/>
  </w:num>
  <w:num w:numId="66">
    <w:abstractNumId w:val="24"/>
  </w:num>
  <w:num w:numId="67">
    <w:abstractNumId w:val="50"/>
  </w:num>
  <w:num w:numId="68">
    <w:abstractNumId w:val="33"/>
  </w:num>
  <w:num w:numId="69">
    <w:abstractNumId w:val="10"/>
  </w:num>
  <w:num w:numId="70">
    <w:abstractNumId w:val="45"/>
  </w:num>
  <w:num w:numId="71">
    <w:abstractNumId w:val="65"/>
  </w:num>
  <w:num w:numId="72">
    <w:abstractNumId w:val="21"/>
  </w:num>
  <w:num w:numId="73">
    <w:abstractNumId w:val="36"/>
  </w:num>
  <w:num w:numId="74">
    <w:abstractNumId w:val="5"/>
  </w:num>
  <w:num w:numId="75">
    <w:abstractNumId w:val="2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E7"/>
    <w:rsid w:val="007C19E7"/>
    <w:rsid w:val="00D2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E973A-0A6B-4955-8D95-5475796A5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inovacijos_upc.smm.lt/uploads/Mano%20darbeliu%20naudotojo%20zinynas.pdf" TargetMode="External"/><Relationship Id="rId21" Type="http://schemas.openxmlformats.org/officeDocument/2006/relationships/oleObject" Target="embeddings/oleObject9.bin"/><Relationship Id="rId42" Type="http://schemas.openxmlformats.org/officeDocument/2006/relationships/hyperlink" Target="https://play.google.com/store/apps/details?id=jp.co.REIRI.tokeinokeisan" TargetMode="External"/><Relationship Id="rId47" Type="http://schemas.openxmlformats.org/officeDocument/2006/relationships/hyperlink" Target="https://www.ppt.moletai.lm.lt/NAUJIENOS/Prane%C5%A1imas%20S%C4%97kmingi%20ugdymo(si)%20b%C5%ABdai.pdf" TargetMode="External"/><Relationship Id="rId63" Type="http://schemas.openxmlformats.org/officeDocument/2006/relationships/hyperlink" Target="http://www.esparama.lt/es_parama_pletra/failai/ESFproduktai/2010_inovatyviu_mokymosi_metodu_ir_IKT_taikymas_I_knyga.pdf" TargetMode="External"/><Relationship Id="rId68" Type="http://schemas.openxmlformats.org/officeDocument/2006/relationships/image" Target="media/image16.png"/><Relationship Id="rId84" Type="http://schemas.openxmlformats.org/officeDocument/2006/relationships/hyperlink" Target="https://www.understood.org/~/media/images/categorized/ebooks/executivefunction101ebook.pdf" TargetMode="External"/><Relationship Id="rId89" Type="http://schemas.openxmlformats.org/officeDocument/2006/relationships/hyperlink" Target="http://www.neurodevelop.com/Executive_Functioning_Resources_for_Professionals" TargetMode="External"/><Relationship Id="rId16" Type="http://schemas.openxmlformats.org/officeDocument/2006/relationships/hyperlink" Target="http://mokytojotv.blogspot.lt/2014/10/mokomasis-filmas-problemu-sprendimu.html" TargetMode="External"/><Relationship Id="rId11" Type="http://schemas.openxmlformats.org/officeDocument/2006/relationships/oleObject" Target="embeddings/oleObject4.bin"/><Relationship Id="rId32" Type="http://schemas.openxmlformats.org/officeDocument/2006/relationships/oleObject" Target="embeddings/oleObject11.bin"/><Relationship Id="rId37" Type="http://schemas.openxmlformats.org/officeDocument/2006/relationships/hyperlink" Target="http://mokslai.mokinukai.lt/" TargetMode="External"/><Relationship Id="rId53" Type="http://schemas.openxmlformats.org/officeDocument/2006/relationships/oleObject" Target="embeddings/oleObject14.bin"/><Relationship Id="rId58" Type="http://schemas.openxmlformats.org/officeDocument/2006/relationships/hyperlink" Target="http://portalas.emokykla.lt/Documents/Metodiniai%20leidiniai/SPPC/pagalbos%20galimybes.pdf" TargetMode="External"/><Relationship Id="rId74" Type="http://schemas.openxmlformats.org/officeDocument/2006/relationships/hyperlink" Target="http://socialinisugdymas.leu.lt/index.php/socialinisugdymas/article/viewFile/148/135" TargetMode="External"/><Relationship Id="rId79" Type="http://schemas.openxmlformats.org/officeDocument/2006/relationships/image" Target="media/image19.png"/><Relationship Id="rId5" Type="http://schemas.openxmlformats.org/officeDocument/2006/relationships/image" Target="media/image1.png"/><Relationship Id="rId90" Type="http://schemas.openxmlformats.org/officeDocument/2006/relationships/hyperlink" Target="http://www.happy-neuron.com/brain-games/executive-functions" TargetMode="External"/><Relationship Id="rId95"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hyperlink" Target="http://lietuviu1-4.mkp.emokykla.lt/" TargetMode="External"/><Relationship Id="rId43" Type="http://schemas.openxmlformats.org/officeDocument/2006/relationships/hyperlink" Target="http://portalas.emokykla.lt/Documents/Metodiniai%20leidiniai/SPPC/Leidinys%20matematikos%20pataisytas.pdf" TargetMode="External"/><Relationship Id="rId48" Type="http://schemas.openxmlformats.org/officeDocument/2006/relationships/hyperlink" Target="https://vaikopazinimui.wordpress.com/2015/01/29/mokymosi-sutrikimai-bendrieji-specifiniai-neverbaliniai-2-dalis/" TargetMode="External"/><Relationship Id="rId64" Type="http://schemas.openxmlformats.org/officeDocument/2006/relationships/hyperlink" Target="http://www.esparama.lt/es_parama_pletra/failai/ESFproduktai/2010_inovatyviu_mokymosi_metodu_ir_IKT_taikymas_II_knyga.pdf" TargetMode="External"/><Relationship Id="rId69" Type="http://schemas.openxmlformats.org/officeDocument/2006/relationships/oleObject" Target="embeddings/oleObject20.bin"/><Relationship Id="rId8" Type="http://schemas.openxmlformats.org/officeDocument/2006/relationships/oleObject" Target="embeddings/oleObject2.bin"/><Relationship Id="rId51" Type="http://schemas.openxmlformats.org/officeDocument/2006/relationships/hyperlink" Target="https://www.smm.lt/uploads/documents/svietimas/kiti/Alma%20Luneckien%C4%97.pdf" TargetMode="External"/><Relationship Id="rId72" Type="http://schemas.openxmlformats.org/officeDocument/2006/relationships/hyperlink" Target="http://www.bernardinai.lt/straipsnis/2014-10-23-hiperaktyvus-vaikas-mokykloje-kaip-elgtis-tevams-ir-mokytojams/123399" TargetMode="External"/><Relationship Id="rId80" Type="http://schemas.openxmlformats.org/officeDocument/2006/relationships/oleObject" Target="embeddings/oleObject23.bin"/><Relationship Id="rId85" Type="http://schemas.openxmlformats.org/officeDocument/2006/relationships/hyperlink" Target="http://developingchild.harvard.edu/resources/activities-guide-enhancing-and-practicing-executive-function-skills-with-children-from-infancy-to-adolescence/" TargetMode="External"/><Relationship Id="rId93" Type="http://schemas.openxmlformats.org/officeDocument/2006/relationships/hyperlink" Target="http://www.ict4lt.org/en/en_glossary.htm" TargetMode="External"/><Relationship Id="rId3" Type="http://schemas.openxmlformats.org/officeDocument/2006/relationships/settings" Target="settings.xml"/><Relationship Id="rId12" Type="http://schemas.openxmlformats.org/officeDocument/2006/relationships/oleObject" Target="embeddings/oleObject5.bin"/><Relationship Id="rId17" Type="http://schemas.openxmlformats.org/officeDocument/2006/relationships/hyperlink" Target="https://www.youtube.com/watch?v=OALj8At1kSY" TargetMode="External"/><Relationship Id="rId25" Type="http://schemas.openxmlformats.org/officeDocument/2006/relationships/hyperlink" Target="http://www.inovacijos_upc.smm.lt/uploads/Vaiku%20zaidimu%20naudotojo%20zinynas.pdf" TargetMode="External"/><Relationship Id="rId33" Type="http://schemas.openxmlformats.org/officeDocument/2006/relationships/image" Target="media/image8.png"/><Relationship Id="rId38" Type="http://schemas.openxmlformats.org/officeDocument/2006/relationships/hyperlink" Target="https://ismaniejirobotai.lt/" TargetMode="External"/><Relationship Id="rId46" Type="http://schemas.openxmlformats.org/officeDocument/2006/relationships/hyperlink" Target="file://C:\Users\GAM_014\Documents\I&#353;%2520seno%2520kompo\PPT\Projektas\vertimai\www.ppt.prienai.lm.lt\skaitykla\lankstinukai\" TargetMode="External"/><Relationship Id="rId59" Type="http://schemas.openxmlformats.org/officeDocument/2006/relationships/image" Target="media/image13.png"/><Relationship Id="rId67" Type="http://schemas.openxmlformats.org/officeDocument/2006/relationships/hyperlink" Target="http://www.kretingospsc.lt/sites/default/files/doc/pub/l-hiperaktyvus-vaikas.pdf" TargetMode="External"/><Relationship Id="rId20" Type="http://schemas.openxmlformats.org/officeDocument/2006/relationships/image" Target="media/image5.png"/><Relationship Id="rId41" Type="http://schemas.openxmlformats.org/officeDocument/2006/relationships/hyperlink" Target="https://play.google.com/store/apps/details?id=air.com.tutotoons.app.skaiciai110skaiciuoklt" TargetMode="External"/><Relationship Id="rId54" Type="http://schemas.openxmlformats.org/officeDocument/2006/relationships/image" Target="media/image11.png"/><Relationship Id="rId62" Type="http://schemas.openxmlformats.org/officeDocument/2006/relationships/oleObject" Target="embeddings/oleObject18.bin"/><Relationship Id="rId70" Type="http://schemas.openxmlformats.org/officeDocument/2006/relationships/hyperlink" Target="http://www.ikimokyklinis.lt/index.php/straipsniai/specialistams/aktyvumo-ir-demesio-sutrikima-turintis-vaikas-grupeje/3790" TargetMode="External"/><Relationship Id="rId75" Type="http://schemas.openxmlformats.org/officeDocument/2006/relationships/image" Target="media/image17.png"/><Relationship Id="rId83" Type="http://schemas.openxmlformats.org/officeDocument/2006/relationships/hyperlink" Target="http://www.ncbi.nlm.nih.gov/pubmed/11004882" TargetMode="External"/><Relationship Id="rId88" Type="http://schemas.openxmlformats.org/officeDocument/2006/relationships/hyperlink" Target="http://www.beyondbooksmart.com/executive-functioning-strategies-blog/5-great-apps-for-improving-executive-functioning-in-children" TargetMode="External"/><Relationship Id="rId91" Type="http://schemas.openxmlformats.org/officeDocument/2006/relationships/hyperlink" Target="http://brainpages.org/brain-games/"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www.ugdome.lt/kompetencijos5-8/pagrindinis/kompetenciju-ugdymo-praktika/projektai/" TargetMode="External"/><Relationship Id="rId23" Type="http://schemas.openxmlformats.org/officeDocument/2006/relationships/oleObject" Target="embeddings/oleObject10.bin"/><Relationship Id="rId28" Type="http://schemas.openxmlformats.org/officeDocument/2006/relationships/hyperlink" Target="http://lom.emokykla.lt/public/object_view.php?object_id=171" TargetMode="External"/><Relationship Id="rId36" Type="http://schemas.openxmlformats.org/officeDocument/2006/relationships/hyperlink" Target="http://www.kmp.upc.smm.lt/" TargetMode="External"/><Relationship Id="rId49" Type="http://schemas.openxmlformats.org/officeDocument/2006/relationships/hyperlink" Target="http://www.ziezmariai.lm.lt/~detach/v2/images/file/paslaugos/spec/rekomendacijos/4.pdf" TargetMode="External"/><Relationship Id="rId57" Type="http://schemas.openxmlformats.org/officeDocument/2006/relationships/oleObject" Target="embeddings/oleObject16.bin"/><Relationship Id="rId10" Type="http://schemas.openxmlformats.org/officeDocument/2006/relationships/oleObject" Target="embeddings/oleObject3.bin"/><Relationship Id="rId31" Type="http://schemas.openxmlformats.org/officeDocument/2006/relationships/image" Target="media/image7.png"/><Relationship Id="rId44" Type="http://schemas.openxmlformats.org/officeDocument/2006/relationships/hyperlink" Target="http://www.klrppt.lt/wp-content/uploads/2014/09/Specifiniai-mokymosi-sutrikimai.docx" TargetMode="External"/><Relationship Id="rId52" Type="http://schemas.openxmlformats.org/officeDocument/2006/relationships/image" Target="media/image10.png"/><Relationship Id="rId60" Type="http://schemas.openxmlformats.org/officeDocument/2006/relationships/oleObject" Target="embeddings/oleObject17.bin"/><Relationship Id="rId65" Type="http://schemas.openxmlformats.org/officeDocument/2006/relationships/image" Target="media/image15.png"/><Relationship Id="rId73" Type="http://schemas.openxmlformats.org/officeDocument/2006/relationships/hyperlink" Target="http://nec.lt/failai/5083_6_norvaisiene_viesinimui_pradinis.pdf" TargetMode="External"/><Relationship Id="rId78" Type="http://schemas.openxmlformats.org/officeDocument/2006/relationships/oleObject" Target="embeddings/oleObject22.bin"/><Relationship Id="rId81" Type="http://schemas.openxmlformats.org/officeDocument/2006/relationships/image" Target="media/image20.png"/><Relationship Id="rId86" Type="http://schemas.openxmlformats.org/officeDocument/2006/relationships/hyperlink" Target="https://smarts-ef.org/" TargetMode="External"/><Relationship Id="rId94" Type="http://schemas.openxmlformats.org/officeDocument/2006/relationships/hyperlink" Target="http://www.learningschools.net/"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6.bin"/><Relationship Id="rId18" Type="http://schemas.openxmlformats.org/officeDocument/2006/relationships/image" Target="media/image4.png"/><Relationship Id="rId39" Type="http://schemas.openxmlformats.org/officeDocument/2006/relationships/image" Target="media/image9.png"/><Relationship Id="rId34" Type="http://schemas.openxmlformats.org/officeDocument/2006/relationships/oleObject" Target="embeddings/oleObject12.bin"/><Relationship Id="rId50" Type="http://schemas.openxmlformats.org/officeDocument/2006/relationships/hyperlink" Target="http://www.esparama.lt/es_parama_pletra/failai/ESFproduktai/2011_metodines_rekomendacijos_Inkliuzinis_ugdymas.pdf" TargetMode="External"/><Relationship Id="rId55" Type="http://schemas.openxmlformats.org/officeDocument/2006/relationships/oleObject" Target="embeddings/oleObject15.bin"/><Relationship Id="rId76" Type="http://schemas.openxmlformats.org/officeDocument/2006/relationships/oleObject" Target="embeddings/oleObject21.bin"/><Relationship Id="rId7" Type="http://schemas.openxmlformats.org/officeDocument/2006/relationships/image" Target="media/image2.png"/><Relationship Id="rId71" Type="http://schemas.openxmlformats.org/officeDocument/2006/relationships/hyperlink" Target="http://www.delfi.lt/gyvenimas/namai_ir_seima/padidintas-vaiku-aktyvumas-ir-demesio-sutrikimas-patarimai-seimos-nariams.d?id=67509456" TargetMode="External"/><Relationship Id="rId92" Type="http://schemas.openxmlformats.org/officeDocument/2006/relationships/hyperlink" Target="http://www.ict4lt.org/en/en_glossary.htm" TargetMode="External"/><Relationship Id="rId2" Type="http://schemas.openxmlformats.org/officeDocument/2006/relationships/styles" Target="styles.xml"/><Relationship Id="rId29" Type="http://schemas.openxmlformats.org/officeDocument/2006/relationships/hyperlink" Target="http://vilniauslogopedai.lt/" TargetMode="External"/><Relationship Id="rId24" Type="http://schemas.openxmlformats.org/officeDocument/2006/relationships/hyperlink" Target="http://www.ziburelis.lt/programeles/klausyk-ir-rasyk" TargetMode="External"/><Relationship Id="rId40" Type="http://schemas.openxmlformats.org/officeDocument/2006/relationships/oleObject" Target="embeddings/oleObject13.bin"/><Relationship Id="rId45" Type="http://schemas.openxmlformats.org/officeDocument/2006/relationships/hyperlink" Target="https://goo.gl/am8E5g" TargetMode="External"/><Relationship Id="rId66" Type="http://schemas.openxmlformats.org/officeDocument/2006/relationships/oleObject" Target="embeddings/oleObject19.bin"/><Relationship Id="rId87" Type="http://schemas.openxmlformats.org/officeDocument/2006/relationships/hyperlink" Target="https://eftoolkit.wikispaces.com/Resources+for+Executive+Functions" TargetMode="External"/><Relationship Id="rId61" Type="http://schemas.openxmlformats.org/officeDocument/2006/relationships/image" Target="media/image14.png"/><Relationship Id="rId82" Type="http://schemas.openxmlformats.org/officeDocument/2006/relationships/oleObject" Target="embeddings/oleObject24.bin"/><Relationship Id="rId19" Type="http://schemas.openxmlformats.org/officeDocument/2006/relationships/oleObject" Target="embeddings/oleObject8.bin"/><Relationship Id="rId14" Type="http://schemas.openxmlformats.org/officeDocument/2006/relationships/oleObject" Target="embeddings/oleObject7.bin"/><Relationship Id="rId30" Type="http://schemas.openxmlformats.org/officeDocument/2006/relationships/hyperlink" Target="http://logopedeskabinetas.lt/" TargetMode="External"/><Relationship Id="rId35" Type="http://schemas.openxmlformats.org/officeDocument/2006/relationships/hyperlink" Target="http://sppc.emokykla.lt/" TargetMode="External"/><Relationship Id="rId56" Type="http://schemas.openxmlformats.org/officeDocument/2006/relationships/image" Target="media/image12.png"/><Relationship Id="rId7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21345</Words>
  <Characters>121673</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Slash</dc:creator>
  <cp:lastModifiedBy>Windows User</cp:lastModifiedBy>
  <cp:revision>2</cp:revision>
  <dcterms:created xsi:type="dcterms:W3CDTF">2020-01-08T20:37:00Z</dcterms:created>
  <dcterms:modified xsi:type="dcterms:W3CDTF">2020-01-08T20:37:00Z</dcterms:modified>
</cp:coreProperties>
</file>